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CE191" w14:textId="77777777" w:rsidR="00C1123D" w:rsidRPr="00025784" w:rsidRDefault="00C1123D" w:rsidP="00025784">
      <w:pPr>
        <w:spacing w:before="120" w:after="120" w:line="360" w:lineRule="auto"/>
        <w:jc w:val="center"/>
        <w:rPr>
          <w:rFonts w:ascii="Times New Roman" w:hAnsi="Times New Roman" w:cs="Times New Roman"/>
          <w:sz w:val="24"/>
          <w:szCs w:val="24"/>
        </w:rPr>
      </w:pPr>
      <w:r w:rsidRPr="00025784">
        <w:rPr>
          <w:rFonts w:ascii="Times New Roman" w:hAnsi="Times New Roman" w:cs="Times New Roman"/>
          <w:sz w:val="24"/>
          <w:szCs w:val="24"/>
        </w:rPr>
        <w:t>The Swastik Gases Case and Validity of Exclusive Jurisdiction Clauses</w:t>
      </w:r>
    </w:p>
    <w:p w14:paraId="3569C195" w14:textId="77777777" w:rsidR="008778E2" w:rsidRDefault="008778E2" w:rsidP="00025784">
      <w:pPr>
        <w:spacing w:before="120" w:after="120" w:line="360" w:lineRule="auto"/>
        <w:jc w:val="both"/>
        <w:rPr>
          <w:rFonts w:ascii="Times New Roman" w:hAnsi="Times New Roman" w:cs="Times New Roman"/>
          <w:sz w:val="24"/>
          <w:szCs w:val="24"/>
        </w:rPr>
      </w:pPr>
    </w:p>
    <w:p w14:paraId="3A151202" w14:textId="2922C199" w:rsidR="005827FC" w:rsidRPr="00025784" w:rsidRDefault="005827FC" w:rsidP="00025784">
      <w:pPr>
        <w:spacing w:before="120" w:after="120" w:line="360" w:lineRule="auto"/>
        <w:jc w:val="both"/>
        <w:rPr>
          <w:rFonts w:ascii="Times New Roman" w:hAnsi="Times New Roman" w:cs="Times New Roman"/>
          <w:sz w:val="24"/>
          <w:szCs w:val="24"/>
          <w:u w:val="single"/>
        </w:rPr>
      </w:pPr>
      <w:r w:rsidRPr="00025784">
        <w:rPr>
          <w:rFonts w:ascii="Times New Roman" w:hAnsi="Times New Roman" w:cs="Times New Roman"/>
          <w:sz w:val="24"/>
          <w:szCs w:val="24"/>
          <w:u w:val="single"/>
        </w:rPr>
        <w:t>Introduction</w:t>
      </w:r>
    </w:p>
    <w:p w14:paraId="55609B23" w14:textId="77777777" w:rsidR="004F3C3B" w:rsidRPr="00025784" w:rsidRDefault="007701A7" w:rsidP="00025784">
      <w:pPr>
        <w:spacing w:before="120" w:after="120" w:line="360" w:lineRule="auto"/>
        <w:jc w:val="both"/>
        <w:rPr>
          <w:rFonts w:ascii="Times New Roman" w:hAnsi="Times New Roman" w:cs="Times New Roman"/>
          <w:sz w:val="24"/>
          <w:szCs w:val="24"/>
        </w:rPr>
      </w:pPr>
      <w:r w:rsidRPr="00025784">
        <w:rPr>
          <w:rFonts w:ascii="Times New Roman" w:hAnsi="Times New Roman" w:cs="Times New Roman"/>
          <w:sz w:val="24"/>
          <w:szCs w:val="24"/>
        </w:rPr>
        <w:t xml:space="preserve">An </w:t>
      </w:r>
      <w:r w:rsidR="00492424" w:rsidRPr="00025784">
        <w:rPr>
          <w:rFonts w:ascii="Times New Roman" w:hAnsi="Times New Roman" w:cs="Times New Roman"/>
          <w:sz w:val="24"/>
          <w:szCs w:val="24"/>
        </w:rPr>
        <w:t>Exclusive jurisdiction clause</w:t>
      </w:r>
      <w:r w:rsidRPr="00025784">
        <w:rPr>
          <w:rFonts w:ascii="Times New Roman" w:hAnsi="Times New Roman" w:cs="Times New Roman"/>
          <w:sz w:val="24"/>
          <w:szCs w:val="24"/>
        </w:rPr>
        <w:t xml:space="preserve"> is a</w:t>
      </w:r>
      <w:r w:rsidR="00492424" w:rsidRPr="00025784">
        <w:rPr>
          <w:rFonts w:ascii="Times New Roman" w:hAnsi="Times New Roman" w:cs="Times New Roman"/>
          <w:sz w:val="24"/>
          <w:szCs w:val="24"/>
        </w:rPr>
        <w:t xml:space="preserve"> term in a contract which confers the power to adjudicate the case to the exclusion of the other courts. </w:t>
      </w:r>
      <w:r w:rsidR="00C1123D" w:rsidRPr="00025784">
        <w:rPr>
          <w:rFonts w:ascii="Times New Roman" w:hAnsi="Times New Roman" w:cs="Times New Roman"/>
          <w:sz w:val="24"/>
          <w:szCs w:val="24"/>
        </w:rPr>
        <w:t xml:space="preserve">There has been an increase in the usage of such clauses in contracts. There have also been plenty of court cases regarding this matter and one such case is the Swastik gases case. </w:t>
      </w:r>
      <w:r w:rsidR="00C22F71" w:rsidRPr="00025784">
        <w:rPr>
          <w:rFonts w:ascii="Times New Roman" w:hAnsi="Times New Roman" w:cs="Times New Roman"/>
          <w:sz w:val="24"/>
          <w:szCs w:val="24"/>
        </w:rPr>
        <w:t xml:space="preserve"> </w:t>
      </w:r>
    </w:p>
    <w:p w14:paraId="762C6155" w14:textId="77777777" w:rsidR="00171838" w:rsidRPr="00025784" w:rsidRDefault="00492424" w:rsidP="00025784">
      <w:pPr>
        <w:spacing w:before="120" w:after="120" w:line="360" w:lineRule="auto"/>
        <w:jc w:val="both"/>
        <w:rPr>
          <w:rFonts w:ascii="Times New Roman" w:hAnsi="Times New Roman" w:cs="Times New Roman"/>
          <w:sz w:val="24"/>
          <w:szCs w:val="24"/>
        </w:rPr>
      </w:pPr>
      <w:r w:rsidRPr="00025784">
        <w:rPr>
          <w:rFonts w:ascii="Times New Roman" w:hAnsi="Times New Roman" w:cs="Times New Roman"/>
          <w:sz w:val="24"/>
          <w:szCs w:val="24"/>
        </w:rPr>
        <w:t xml:space="preserve">The case of </w:t>
      </w:r>
      <w:r w:rsidRPr="00025784">
        <w:rPr>
          <w:rFonts w:ascii="Times New Roman" w:hAnsi="Times New Roman" w:cs="Times New Roman"/>
          <w:i/>
          <w:iCs/>
          <w:sz w:val="24"/>
          <w:szCs w:val="24"/>
        </w:rPr>
        <w:t>Swastik Gases (P) Ltd. v. Indian Oil Corporation Ltd.</w:t>
      </w:r>
      <w:r w:rsidR="00374A13" w:rsidRPr="00451337">
        <w:rPr>
          <w:rStyle w:val="FootnoteReference"/>
          <w:rFonts w:ascii="Times New Roman" w:hAnsi="Times New Roman" w:cs="Times New Roman"/>
          <w:sz w:val="24"/>
          <w:szCs w:val="24"/>
        </w:rPr>
        <w:footnoteReference w:id="1"/>
      </w:r>
      <w:r w:rsidRPr="00025784">
        <w:rPr>
          <w:rFonts w:ascii="Times New Roman" w:hAnsi="Times New Roman" w:cs="Times New Roman"/>
          <w:i/>
          <w:iCs/>
          <w:sz w:val="24"/>
          <w:szCs w:val="24"/>
        </w:rPr>
        <w:t xml:space="preserve"> </w:t>
      </w:r>
      <w:r w:rsidRPr="00025784">
        <w:rPr>
          <w:rFonts w:ascii="Times New Roman" w:hAnsi="Times New Roman" w:cs="Times New Roman"/>
          <w:sz w:val="24"/>
          <w:szCs w:val="24"/>
        </w:rPr>
        <w:t>is a case regarding the vali</w:t>
      </w:r>
      <w:r w:rsidR="00374A13" w:rsidRPr="00025784">
        <w:rPr>
          <w:rFonts w:ascii="Times New Roman" w:hAnsi="Times New Roman" w:cs="Times New Roman"/>
          <w:sz w:val="24"/>
          <w:szCs w:val="24"/>
        </w:rPr>
        <w:t>dity of ouster clauses. It was a judgement given by a 3 judge bench of the Supreme Court. In the present case the Indian Oil Corporation Limited (Herein referred to as</w:t>
      </w:r>
      <w:r w:rsidR="00F42397" w:rsidRPr="00025784">
        <w:rPr>
          <w:rFonts w:ascii="Times New Roman" w:hAnsi="Times New Roman" w:cs="Times New Roman"/>
          <w:sz w:val="24"/>
          <w:szCs w:val="24"/>
        </w:rPr>
        <w:t xml:space="preserve"> the</w:t>
      </w:r>
      <w:r w:rsidR="00374A13" w:rsidRPr="00025784">
        <w:rPr>
          <w:rFonts w:ascii="Times New Roman" w:hAnsi="Times New Roman" w:cs="Times New Roman"/>
          <w:sz w:val="24"/>
          <w:szCs w:val="24"/>
        </w:rPr>
        <w:t xml:space="preserve"> Respondent) was engaged in the business of manufacturing, storing, marketing and distributing petroleum products. Swastik Gases Private Limited (Herein referred to as </w:t>
      </w:r>
      <w:r w:rsidR="00F42397" w:rsidRPr="00025784">
        <w:rPr>
          <w:rFonts w:ascii="Times New Roman" w:hAnsi="Times New Roman" w:cs="Times New Roman"/>
          <w:sz w:val="24"/>
          <w:szCs w:val="24"/>
        </w:rPr>
        <w:t xml:space="preserve">the </w:t>
      </w:r>
      <w:r w:rsidR="00374A13" w:rsidRPr="00025784">
        <w:rPr>
          <w:rFonts w:ascii="Times New Roman" w:hAnsi="Times New Roman" w:cs="Times New Roman"/>
          <w:sz w:val="24"/>
          <w:szCs w:val="24"/>
        </w:rPr>
        <w:t xml:space="preserve">Appellant) was duly appointed to be the agent for the Respondent for marketing the products in Jaipur. </w:t>
      </w:r>
      <w:r w:rsidR="00096938" w:rsidRPr="00025784">
        <w:rPr>
          <w:rFonts w:ascii="Times New Roman" w:hAnsi="Times New Roman" w:cs="Times New Roman"/>
          <w:sz w:val="24"/>
          <w:szCs w:val="24"/>
        </w:rPr>
        <w:t>The Appellant was unsuccessful in selling the stock of products and so disputes arose between the two parties. Several attempts were made by the parties to amicably resolve the matter however all of them failed. Eventually the Respondent filed a case against the Appellant at the Rajasthan High Court</w:t>
      </w:r>
      <w:r w:rsidR="00F42397" w:rsidRPr="00025784">
        <w:rPr>
          <w:rFonts w:ascii="Times New Roman" w:hAnsi="Times New Roman" w:cs="Times New Roman"/>
          <w:sz w:val="24"/>
          <w:szCs w:val="24"/>
        </w:rPr>
        <w:t>;</w:t>
      </w:r>
      <w:r w:rsidR="00096938" w:rsidRPr="00025784">
        <w:rPr>
          <w:rFonts w:ascii="Times New Roman" w:hAnsi="Times New Roman" w:cs="Times New Roman"/>
          <w:sz w:val="24"/>
          <w:szCs w:val="24"/>
        </w:rPr>
        <w:t xml:space="preserve"> </w:t>
      </w:r>
      <w:r w:rsidR="00F42397" w:rsidRPr="00025784">
        <w:rPr>
          <w:rFonts w:ascii="Times New Roman" w:hAnsi="Times New Roman" w:cs="Times New Roman"/>
          <w:sz w:val="24"/>
          <w:szCs w:val="24"/>
        </w:rPr>
        <w:t>h</w:t>
      </w:r>
      <w:r w:rsidR="00096938" w:rsidRPr="00025784">
        <w:rPr>
          <w:rFonts w:ascii="Times New Roman" w:hAnsi="Times New Roman" w:cs="Times New Roman"/>
          <w:sz w:val="24"/>
          <w:szCs w:val="24"/>
        </w:rPr>
        <w:t>owever</w:t>
      </w:r>
      <w:r w:rsidR="00F42397" w:rsidRPr="00025784">
        <w:rPr>
          <w:rFonts w:ascii="Times New Roman" w:hAnsi="Times New Roman" w:cs="Times New Roman"/>
          <w:sz w:val="24"/>
          <w:szCs w:val="24"/>
        </w:rPr>
        <w:t>,</w:t>
      </w:r>
      <w:r w:rsidR="00096938" w:rsidRPr="00025784">
        <w:rPr>
          <w:rFonts w:ascii="Times New Roman" w:hAnsi="Times New Roman" w:cs="Times New Roman"/>
          <w:sz w:val="24"/>
          <w:szCs w:val="24"/>
        </w:rPr>
        <w:t xml:space="preserve"> Clause 18 of the agreement stated that “</w:t>
      </w:r>
      <w:r w:rsidR="00096938" w:rsidRPr="00025784">
        <w:rPr>
          <w:rFonts w:ascii="Times New Roman" w:hAnsi="Times New Roman" w:cs="Times New Roman"/>
          <w:i/>
          <w:iCs/>
          <w:sz w:val="24"/>
          <w:szCs w:val="24"/>
        </w:rPr>
        <w:t>The Agreement shall be subject to jurisdiction of the courts at Kolkata.</w:t>
      </w:r>
      <w:r w:rsidR="00096938" w:rsidRPr="00025784">
        <w:rPr>
          <w:rFonts w:ascii="Times New Roman" w:hAnsi="Times New Roman" w:cs="Times New Roman"/>
          <w:sz w:val="24"/>
          <w:szCs w:val="24"/>
        </w:rPr>
        <w:t>”</w:t>
      </w:r>
      <w:r w:rsidR="00852F51" w:rsidRPr="00025784">
        <w:rPr>
          <w:rFonts w:ascii="Times New Roman" w:hAnsi="Times New Roman" w:cs="Times New Roman"/>
          <w:sz w:val="24"/>
          <w:szCs w:val="24"/>
        </w:rPr>
        <w:t xml:space="preserve"> The Rajasthan High Court dismissed th</w:t>
      </w:r>
      <w:r w:rsidR="00171838" w:rsidRPr="00025784">
        <w:rPr>
          <w:rFonts w:ascii="Times New Roman" w:hAnsi="Times New Roman" w:cs="Times New Roman"/>
          <w:sz w:val="24"/>
          <w:szCs w:val="24"/>
        </w:rPr>
        <w:t xml:space="preserve">e application of the Appellants </w:t>
      </w:r>
      <w:r w:rsidR="00F42397" w:rsidRPr="00025784">
        <w:rPr>
          <w:rFonts w:ascii="Times New Roman" w:hAnsi="Times New Roman" w:cs="Times New Roman"/>
          <w:sz w:val="24"/>
          <w:szCs w:val="24"/>
        </w:rPr>
        <w:t>while</w:t>
      </w:r>
      <w:r w:rsidR="00171838" w:rsidRPr="00025784">
        <w:rPr>
          <w:rFonts w:ascii="Times New Roman" w:hAnsi="Times New Roman" w:cs="Times New Roman"/>
          <w:sz w:val="24"/>
          <w:szCs w:val="24"/>
        </w:rPr>
        <w:t xml:space="preserve"> telling them to approach the Calcutta High Court</w:t>
      </w:r>
      <w:r w:rsidR="00F42397" w:rsidRPr="00025784">
        <w:rPr>
          <w:rFonts w:ascii="Times New Roman" w:hAnsi="Times New Roman" w:cs="Times New Roman"/>
          <w:sz w:val="24"/>
          <w:szCs w:val="24"/>
        </w:rPr>
        <w:t>, which was the Court that had exclusive jurisdiction on this case</w:t>
      </w:r>
      <w:r w:rsidR="00171838" w:rsidRPr="00025784">
        <w:rPr>
          <w:rFonts w:ascii="Times New Roman" w:hAnsi="Times New Roman" w:cs="Times New Roman"/>
          <w:sz w:val="24"/>
          <w:szCs w:val="24"/>
        </w:rPr>
        <w:t>. When the parties approached the Supreme Court it dismissed the appeal and held that only the Calcutta High Court had the jurisdiction to entertain the disputes between the parties.</w:t>
      </w:r>
    </w:p>
    <w:p w14:paraId="1F9EEEFE" w14:textId="77777777" w:rsidR="00171838" w:rsidRPr="00025784" w:rsidRDefault="00171838" w:rsidP="00025784">
      <w:pPr>
        <w:spacing w:before="120" w:after="120" w:line="360" w:lineRule="auto"/>
        <w:jc w:val="both"/>
        <w:rPr>
          <w:rFonts w:ascii="Times New Roman" w:hAnsi="Times New Roman" w:cs="Times New Roman"/>
          <w:sz w:val="24"/>
          <w:szCs w:val="24"/>
        </w:rPr>
      </w:pPr>
      <w:r w:rsidRPr="00025784">
        <w:rPr>
          <w:rFonts w:ascii="Times New Roman" w:hAnsi="Times New Roman" w:cs="Times New Roman"/>
          <w:sz w:val="24"/>
          <w:szCs w:val="24"/>
        </w:rPr>
        <w:t>The majority reasoning in the judgement was based on the maxim “</w:t>
      </w:r>
      <w:proofErr w:type="spellStart"/>
      <w:r w:rsidRPr="00025784">
        <w:rPr>
          <w:rFonts w:ascii="Times New Roman" w:hAnsi="Times New Roman" w:cs="Times New Roman"/>
          <w:i/>
          <w:iCs/>
          <w:sz w:val="24"/>
          <w:szCs w:val="24"/>
        </w:rPr>
        <w:t>Expressio</w:t>
      </w:r>
      <w:proofErr w:type="spellEnd"/>
      <w:r w:rsidRPr="00025784">
        <w:rPr>
          <w:rFonts w:ascii="Times New Roman" w:hAnsi="Times New Roman" w:cs="Times New Roman"/>
          <w:i/>
          <w:iCs/>
          <w:sz w:val="24"/>
          <w:szCs w:val="24"/>
        </w:rPr>
        <w:t xml:space="preserve"> </w:t>
      </w:r>
      <w:proofErr w:type="spellStart"/>
      <w:r w:rsidRPr="00025784">
        <w:rPr>
          <w:rFonts w:ascii="Times New Roman" w:hAnsi="Times New Roman" w:cs="Times New Roman"/>
          <w:i/>
          <w:iCs/>
          <w:sz w:val="24"/>
          <w:szCs w:val="24"/>
        </w:rPr>
        <w:t>unius</w:t>
      </w:r>
      <w:proofErr w:type="spellEnd"/>
      <w:r w:rsidRPr="00025784">
        <w:rPr>
          <w:rFonts w:ascii="Times New Roman" w:hAnsi="Times New Roman" w:cs="Times New Roman"/>
          <w:i/>
          <w:iCs/>
          <w:sz w:val="24"/>
          <w:szCs w:val="24"/>
        </w:rPr>
        <w:t xml:space="preserve"> </w:t>
      </w:r>
      <w:proofErr w:type="spellStart"/>
      <w:r w:rsidRPr="00025784">
        <w:rPr>
          <w:rFonts w:ascii="Times New Roman" w:hAnsi="Times New Roman" w:cs="Times New Roman"/>
          <w:i/>
          <w:iCs/>
          <w:sz w:val="24"/>
          <w:szCs w:val="24"/>
        </w:rPr>
        <w:t>est</w:t>
      </w:r>
      <w:proofErr w:type="spellEnd"/>
      <w:r w:rsidRPr="00025784">
        <w:rPr>
          <w:rFonts w:ascii="Times New Roman" w:hAnsi="Times New Roman" w:cs="Times New Roman"/>
          <w:i/>
          <w:iCs/>
          <w:sz w:val="24"/>
          <w:szCs w:val="24"/>
        </w:rPr>
        <w:t xml:space="preserve"> exclusion </w:t>
      </w:r>
      <w:proofErr w:type="spellStart"/>
      <w:r w:rsidRPr="00025784">
        <w:rPr>
          <w:rFonts w:ascii="Times New Roman" w:hAnsi="Times New Roman" w:cs="Times New Roman"/>
          <w:i/>
          <w:iCs/>
          <w:sz w:val="24"/>
          <w:szCs w:val="24"/>
        </w:rPr>
        <w:t>alterius</w:t>
      </w:r>
      <w:proofErr w:type="spellEnd"/>
      <w:r w:rsidRPr="00025784">
        <w:rPr>
          <w:rFonts w:ascii="Times New Roman" w:hAnsi="Times New Roman" w:cs="Times New Roman"/>
          <w:sz w:val="24"/>
          <w:szCs w:val="24"/>
        </w:rPr>
        <w:t xml:space="preserve">” which means that when there is an express mention of a thing then the others from the same class are excluded. </w:t>
      </w:r>
      <w:r w:rsidR="00026EE3" w:rsidRPr="00025784">
        <w:rPr>
          <w:rFonts w:ascii="Times New Roman" w:hAnsi="Times New Roman" w:cs="Times New Roman"/>
          <w:sz w:val="24"/>
          <w:szCs w:val="24"/>
        </w:rPr>
        <w:t xml:space="preserve">In a concurring judgement Justice </w:t>
      </w:r>
      <w:proofErr w:type="spellStart"/>
      <w:r w:rsidR="00026EE3" w:rsidRPr="00025784">
        <w:rPr>
          <w:rFonts w:ascii="Times New Roman" w:hAnsi="Times New Roman" w:cs="Times New Roman"/>
          <w:sz w:val="24"/>
          <w:szCs w:val="24"/>
        </w:rPr>
        <w:t>Lokur</w:t>
      </w:r>
      <w:proofErr w:type="spellEnd"/>
      <w:r w:rsidR="00026EE3" w:rsidRPr="00025784">
        <w:rPr>
          <w:rFonts w:ascii="Times New Roman" w:hAnsi="Times New Roman" w:cs="Times New Roman"/>
          <w:sz w:val="24"/>
          <w:szCs w:val="24"/>
        </w:rPr>
        <w:t xml:space="preserve"> classified the exclusive jurisdiction clauses into two sets: </w:t>
      </w:r>
      <w:r w:rsidR="007701A7" w:rsidRPr="00025784">
        <w:rPr>
          <w:rFonts w:ascii="Times New Roman" w:hAnsi="Times New Roman" w:cs="Times New Roman"/>
          <w:sz w:val="24"/>
          <w:szCs w:val="24"/>
        </w:rPr>
        <w:t>(</w:t>
      </w:r>
      <w:proofErr w:type="spellStart"/>
      <w:r w:rsidR="007701A7" w:rsidRPr="00025784">
        <w:rPr>
          <w:rFonts w:ascii="Times New Roman" w:hAnsi="Times New Roman" w:cs="Times New Roman"/>
          <w:sz w:val="24"/>
          <w:szCs w:val="24"/>
        </w:rPr>
        <w:t>i</w:t>
      </w:r>
      <w:proofErr w:type="spellEnd"/>
      <w:r w:rsidR="007701A7" w:rsidRPr="00025784">
        <w:rPr>
          <w:rFonts w:ascii="Times New Roman" w:hAnsi="Times New Roman" w:cs="Times New Roman"/>
          <w:sz w:val="24"/>
          <w:szCs w:val="24"/>
        </w:rPr>
        <w:t>)</w:t>
      </w:r>
      <w:r w:rsidR="00026EE3" w:rsidRPr="00025784">
        <w:rPr>
          <w:rFonts w:ascii="Times New Roman" w:hAnsi="Times New Roman" w:cs="Times New Roman"/>
          <w:sz w:val="24"/>
          <w:szCs w:val="24"/>
        </w:rPr>
        <w:t xml:space="preserve"> the intention of the parties can be</w:t>
      </w:r>
      <w:r w:rsidR="007701A7" w:rsidRPr="00025784">
        <w:rPr>
          <w:rFonts w:ascii="Times New Roman" w:hAnsi="Times New Roman" w:cs="Times New Roman"/>
          <w:sz w:val="24"/>
          <w:szCs w:val="24"/>
        </w:rPr>
        <w:t xml:space="preserve"> understood by</w:t>
      </w:r>
      <w:r w:rsidR="00026EE3" w:rsidRPr="00025784">
        <w:rPr>
          <w:rFonts w:ascii="Times New Roman" w:hAnsi="Times New Roman" w:cs="Times New Roman"/>
          <w:sz w:val="24"/>
          <w:szCs w:val="24"/>
        </w:rPr>
        <w:t xml:space="preserve"> the use of terms such as “only”, “exclusive” and “alone”; and </w:t>
      </w:r>
      <w:r w:rsidR="007701A7" w:rsidRPr="00025784">
        <w:rPr>
          <w:rFonts w:ascii="Times New Roman" w:hAnsi="Times New Roman" w:cs="Times New Roman"/>
          <w:sz w:val="24"/>
          <w:szCs w:val="24"/>
        </w:rPr>
        <w:t>(ii)</w:t>
      </w:r>
      <w:r w:rsidR="00026EE3" w:rsidRPr="00025784">
        <w:rPr>
          <w:rFonts w:ascii="Times New Roman" w:hAnsi="Times New Roman" w:cs="Times New Roman"/>
          <w:sz w:val="24"/>
          <w:szCs w:val="24"/>
        </w:rPr>
        <w:t xml:space="preserve"> where there is no use of words such as “only”, “exclusive” </w:t>
      </w:r>
      <w:r w:rsidR="00294EC9" w:rsidRPr="00025784">
        <w:rPr>
          <w:rFonts w:ascii="Times New Roman" w:hAnsi="Times New Roman" w:cs="Times New Roman"/>
          <w:sz w:val="24"/>
          <w:szCs w:val="24"/>
        </w:rPr>
        <w:t>or</w:t>
      </w:r>
      <w:r w:rsidR="00026EE3" w:rsidRPr="00025784">
        <w:rPr>
          <w:rFonts w:ascii="Times New Roman" w:hAnsi="Times New Roman" w:cs="Times New Roman"/>
          <w:sz w:val="24"/>
          <w:szCs w:val="24"/>
        </w:rPr>
        <w:t xml:space="preserve"> “alone”. Justice </w:t>
      </w:r>
      <w:proofErr w:type="spellStart"/>
      <w:r w:rsidR="00026EE3" w:rsidRPr="00025784">
        <w:rPr>
          <w:rFonts w:ascii="Times New Roman" w:hAnsi="Times New Roman" w:cs="Times New Roman"/>
          <w:sz w:val="24"/>
          <w:szCs w:val="24"/>
        </w:rPr>
        <w:t>Lokur</w:t>
      </w:r>
      <w:proofErr w:type="spellEnd"/>
      <w:r w:rsidR="00026EE3" w:rsidRPr="00025784">
        <w:rPr>
          <w:rFonts w:ascii="Times New Roman" w:hAnsi="Times New Roman" w:cs="Times New Roman"/>
          <w:sz w:val="24"/>
          <w:szCs w:val="24"/>
        </w:rPr>
        <w:t xml:space="preserve"> stated that the present case fell </w:t>
      </w:r>
      <w:r w:rsidR="00026EE3" w:rsidRPr="00025784">
        <w:rPr>
          <w:rFonts w:ascii="Times New Roman" w:hAnsi="Times New Roman" w:cs="Times New Roman"/>
          <w:sz w:val="24"/>
          <w:szCs w:val="24"/>
        </w:rPr>
        <w:lastRenderedPageBreak/>
        <w:t xml:space="preserve">into the second category and that the very existence of the clause should clarify the intention of the parties. </w:t>
      </w:r>
    </w:p>
    <w:p w14:paraId="2F435C84" w14:textId="77777777" w:rsidR="008B56F0" w:rsidRPr="00025784" w:rsidRDefault="00C1123D" w:rsidP="00025784">
      <w:pPr>
        <w:spacing w:before="120" w:after="120" w:line="360" w:lineRule="auto"/>
        <w:jc w:val="both"/>
        <w:rPr>
          <w:rFonts w:ascii="Times New Roman" w:hAnsi="Times New Roman" w:cs="Times New Roman"/>
          <w:sz w:val="24"/>
          <w:szCs w:val="24"/>
        </w:rPr>
      </w:pPr>
      <w:r w:rsidRPr="00025784">
        <w:rPr>
          <w:rFonts w:ascii="Times New Roman" w:hAnsi="Times New Roman" w:cs="Times New Roman"/>
          <w:sz w:val="24"/>
          <w:szCs w:val="24"/>
        </w:rPr>
        <w:t xml:space="preserve">While this 2013 judgement gives us more precedent in the issue of the validity of exclusive jurisdiction clauses, there have been previous judgements which have given different interpretations to the same issue. </w:t>
      </w:r>
    </w:p>
    <w:p w14:paraId="4641106A" w14:textId="77777777" w:rsidR="00C429AF" w:rsidRPr="00025784" w:rsidRDefault="00C429AF" w:rsidP="00025784">
      <w:pPr>
        <w:spacing w:before="120" w:after="120" w:line="360" w:lineRule="auto"/>
        <w:jc w:val="both"/>
        <w:rPr>
          <w:rFonts w:ascii="Times New Roman" w:hAnsi="Times New Roman" w:cs="Times New Roman"/>
          <w:sz w:val="24"/>
          <w:szCs w:val="24"/>
        </w:rPr>
      </w:pPr>
    </w:p>
    <w:p w14:paraId="491F91E4" w14:textId="77777777" w:rsidR="00294EC9" w:rsidRPr="00025784" w:rsidRDefault="009E12BD" w:rsidP="00025784">
      <w:pPr>
        <w:spacing w:before="120" w:after="120" w:line="360" w:lineRule="auto"/>
        <w:jc w:val="both"/>
        <w:rPr>
          <w:rFonts w:ascii="Times New Roman" w:hAnsi="Times New Roman" w:cs="Times New Roman"/>
          <w:sz w:val="24"/>
          <w:szCs w:val="24"/>
          <w:u w:val="single"/>
        </w:rPr>
      </w:pPr>
      <w:r w:rsidRPr="00025784">
        <w:rPr>
          <w:rFonts w:ascii="Times New Roman" w:hAnsi="Times New Roman" w:cs="Times New Roman"/>
          <w:sz w:val="24"/>
          <w:szCs w:val="24"/>
          <w:u w:val="single"/>
        </w:rPr>
        <w:t xml:space="preserve">A look at </w:t>
      </w:r>
      <w:r w:rsidR="005827FC" w:rsidRPr="00025784">
        <w:rPr>
          <w:rFonts w:ascii="Times New Roman" w:hAnsi="Times New Roman" w:cs="Times New Roman"/>
          <w:sz w:val="24"/>
          <w:szCs w:val="24"/>
          <w:u w:val="single"/>
        </w:rPr>
        <w:t>P</w:t>
      </w:r>
      <w:r w:rsidRPr="00025784">
        <w:rPr>
          <w:rFonts w:ascii="Times New Roman" w:hAnsi="Times New Roman" w:cs="Times New Roman"/>
          <w:sz w:val="24"/>
          <w:szCs w:val="24"/>
          <w:u w:val="single"/>
        </w:rPr>
        <w:t xml:space="preserve">revious </w:t>
      </w:r>
      <w:r w:rsidR="005827FC" w:rsidRPr="00025784">
        <w:rPr>
          <w:rFonts w:ascii="Times New Roman" w:hAnsi="Times New Roman" w:cs="Times New Roman"/>
          <w:sz w:val="24"/>
          <w:szCs w:val="24"/>
          <w:u w:val="single"/>
        </w:rPr>
        <w:t>J</w:t>
      </w:r>
      <w:r w:rsidRPr="00025784">
        <w:rPr>
          <w:rFonts w:ascii="Times New Roman" w:hAnsi="Times New Roman" w:cs="Times New Roman"/>
          <w:sz w:val="24"/>
          <w:szCs w:val="24"/>
          <w:u w:val="single"/>
        </w:rPr>
        <w:t>udgements</w:t>
      </w:r>
    </w:p>
    <w:p w14:paraId="5B2CBA6F" w14:textId="77777777" w:rsidR="009E12BD" w:rsidRPr="00025784" w:rsidRDefault="009E12BD" w:rsidP="00025784">
      <w:pPr>
        <w:spacing w:before="120" w:after="120" w:line="360" w:lineRule="auto"/>
        <w:jc w:val="both"/>
        <w:rPr>
          <w:rFonts w:ascii="Times New Roman" w:hAnsi="Times New Roman" w:cs="Times New Roman"/>
          <w:sz w:val="24"/>
          <w:szCs w:val="24"/>
        </w:rPr>
      </w:pPr>
      <w:r w:rsidRPr="00025784">
        <w:rPr>
          <w:rFonts w:ascii="Times New Roman" w:hAnsi="Times New Roman" w:cs="Times New Roman"/>
          <w:sz w:val="24"/>
          <w:szCs w:val="24"/>
        </w:rPr>
        <w:t xml:space="preserve">In the case of </w:t>
      </w:r>
      <w:r w:rsidRPr="00025784">
        <w:rPr>
          <w:rFonts w:ascii="Times New Roman" w:hAnsi="Times New Roman" w:cs="Times New Roman"/>
          <w:i/>
          <w:iCs/>
          <w:sz w:val="24"/>
          <w:szCs w:val="24"/>
        </w:rPr>
        <w:t xml:space="preserve">A.B.C. </w:t>
      </w:r>
      <w:proofErr w:type="spellStart"/>
      <w:r w:rsidRPr="00025784">
        <w:rPr>
          <w:rFonts w:ascii="Times New Roman" w:hAnsi="Times New Roman" w:cs="Times New Roman"/>
          <w:i/>
          <w:iCs/>
          <w:sz w:val="24"/>
          <w:szCs w:val="24"/>
        </w:rPr>
        <w:t>Laminart</w:t>
      </w:r>
      <w:proofErr w:type="spellEnd"/>
      <w:r w:rsidRPr="00025784">
        <w:rPr>
          <w:rFonts w:ascii="Times New Roman" w:hAnsi="Times New Roman" w:cs="Times New Roman"/>
          <w:i/>
          <w:iCs/>
          <w:sz w:val="24"/>
          <w:szCs w:val="24"/>
        </w:rPr>
        <w:t xml:space="preserve"> (P) Ltd. and Another v. A.P. Agencies, Salem</w:t>
      </w:r>
      <w:r w:rsidRPr="00025784">
        <w:rPr>
          <w:rFonts w:ascii="Times New Roman" w:hAnsi="Times New Roman" w:cs="Times New Roman"/>
          <w:sz w:val="24"/>
          <w:szCs w:val="24"/>
        </w:rPr>
        <w:t>,</w:t>
      </w:r>
      <w:r w:rsidRPr="00451337">
        <w:rPr>
          <w:rStyle w:val="FootnoteReference"/>
          <w:rFonts w:ascii="Times New Roman" w:hAnsi="Times New Roman" w:cs="Times New Roman"/>
          <w:sz w:val="24"/>
          <w:szCs w:val="24"/>
        </w:rPr>
        <w:footnoteReference w:id="2"/>
      </w:r>
      <w:r w:rsidRPr="00025784">
        <w:rPr>
          <w:rFonts w:ascii="Times New Roman" w:hAnsi="Times New Roman" w:cs="Times New Roman"/>
          <w:i/>
          <w:iCs/>
          <w:sz w:val="24"/>
          <w:szCs w:val="24"/>
        </w:rPr>
        <w:t xml:space="preserve"> </w:t>
      </w:r>
      <w:r w:rsidRPr="00025784">
        <w:rPr>
          <w:rFonts w:ascii="Times New Roman" w:hAnsi="Times New Roman" w:cs="Times New Roman"/>
          <w:sz w:val="24"/>
          <w:szCs w:val="24"/>
        </w:rPr>
        <w:t xml:space="preserve">the exclusive jurisdiction clause giving </w:t>
      </w:r>
      <w:proofErr w:type="spellStart"/>
      <w:r w:rsidRPr="00025784">
        <w:rPr>
          <w:rFonts w:ascii="Times New Roman" w:hAnsi="Times New Roman" w:cs="Times New Roman"/>
          <w:sz w:val="24"/>
          <w:szCs w:val="24"/>
        </w:rPr>
        <w:t>Kaira</w:t>
      </w:r>
      <w:proofErr w:type="spellEnd"/>
      <w:r w:rsidRPr="00025784">
        <w:rPr>
          <w:rFonts w:ascii="Times New Roman" w:hAnsi="Times New Roman" w:cs="Times New Roman"/>
          <w:sz w:val="24"/>
          <w:szCs w:val="24"/>
        </w:rPr>
        <w:t xml:space="preserve"> the jurisdiction was rejected as it was not clear, unambiguous and did not explicitly exclude. Hence the Court of Salem had the jurisdiction to hear the case. </w:t>
      </w:r>
    </w:p>
    <w:p w14:paraId="5DF90FA9" w14:textId="77777777" w:rsidR="009E12BD" w:rsidRPr="00025784" w:rsidRDefault="00294EC9" w:rsidP="00025784">
      <w:pPr>
        <w:spacing w:before="120" w:after="120" w:line="360" w:lineRule="auto"/>
        <w:jc w:val="both"/>
        <w:rPr>
          <w:rFonts w:ascii="Times New Roman" w:hAnsi="Times New Roman" w:cs="Times New Roman"/>
          <w:sz w:val="24"/>
          <w:szCs w:val="24"/>
        </w:rPr>
      </w:pPr>
      <w:r w:rsidRPr="00025784">
        <w:rPr>
          <w:rFonts w:ascii="Times New Roman" w:hAnsi="Times New Roman" w:cs="Times New Roman"/>
          <w:sz w:val="24"/>
          <w:szCs w:val="24"/>
        </w:rPr>
        <w:t>Pursuant to the A</w:t>
      </w:r>
      <w:r w:rsidR="007701A7" w:rsidRPr="00025784">
        <w:rPr>
          <w:rFonts w:ascii="Times New Roman" w:hAnsi="Times New Roman" w:cs="Times New Roman"/>
          <w:sz w:val="24"/>
          <w:szCs w:val="24"/>
        </w:rPr>
        <w:t>.</w:t>
      </w:r>
      <w:r w:rsidRPr="00025784">
        <w:rPr>
          <w:rFonts w:ascii="Times New Roman" w:hAnsi="Times New Roman" w:cs="Times New Roman"/>
          <w:sz w:val="24"/>
          <w:szCs w:val="24"/>
        </w:rPr>
        <w:t>B</w:t>
      </w:r>
      <w:r w:rsidR="007701A7" w:rsidRPr="00025784">
        <w:rPr>
          <w:rFonts w:ascii="Times New Roman" w:hAnsi="Times New Roman" w:cs="Times New Roman"/>
          <w:sz w:val="24"/>
          <w:szCs w:val="24"/>
        </w:rPr>
        <w:t>.</w:t>
      </w:r>
      <w:r w:rsidRPr="00025784">
        <w:rPr>
          <w:rFonts w:ascii="Times New Roman" w:hAnsi="Times New Roman" w:cs="Times New Roman"/>
          <w:sz w:val="24"/>
          <w:szCs w:val="24"/>
        </w:rPr>
        <w:t>C</w:t>
      </w:r>
      <w:r w:rsidR="007701A7" w:rsidRPr="00025784">
        <w:rPr>
          <w:rFonts w:ascii="Times New Roman" w:hAnsi="Times New Roman" w:cs="Times New Roman"/>
          <w:sz w:val="24"/>
          <w:szCs w:val="24"/>
        </w:rPr>
        <w:t>.</w:t>
      </w:r>
      <w:r w:rsidRPr="00025784">
        <w:rPr>
          <w:rFonts w:ascii="Times New Roman" w:hAnsi="Times New Roman" w:cs="Times New Roman"/>
          <w:sz w:val="24"/>
          <w:szCs w:val="24"/>
        </w:rPr>
        <w:t xml:space="preserve"> </w:t>
      </w:r>
      <w:proofErr w:type="spellStart"/>
      <w:r w:rsidRPr="00025784">
        <w:rPr>
          <w:rFonts w:ascii="Times New Roman" w:hAnsi="Times New Roman" w:cs="Times New Roman"/>
          <w:sz w:val="24"/>
          <w:szCs w:val="24"/>
        </w:rPr>
        <w:t>Laminart</w:t>
      </w:r>
      <w:proofErr w:type="spellEnd"/>
      <w:r w:rsidRPr="00025784">
        <w:rPr>
          <w:rFonts w:ascii="Times New Roman" w:hAnsi="Times New Roman" w:cs="Times New Roman"/>
          <w:sz w:val="24"/>
          <w:szCs w:val="24"/>
        </w:rPr>
        <w:t xml:space="preserve"> case there have been varied judgements in this issue. Cases such as </w:t>
      </w:r>
      <w:r w:rsidRPr="00025784">
        <w:rPr>
          <w:rFonts w:ascii="Times New Roman" w:hAnsi="Times New Roman" w:cs="Times New Roman"/>
          <w:i/>
          <w:iCs/>
          <w:sz w:val="24"/>
          <w:szCs w:val="24"/>
        </w:rPr>
        <w:t xml:space="preserve">Balaji Coke Industry </w:t>
      </w:r>
      <w:proofErr w:type="spellStart"/>
      <w:r w:rsidRPr="00025784">
        <w:rPr>
          <w:rFonts w:ascii="Times New Roman" w:hAnsi="Times New Roman" w:cs="Times New Roman"/>
          <w:i/>
          <w:iCs/>
          <w:sz w:val="24"/>
          <w:szCs w:val="24"/>
        </w:rPr>
        <w:t>Pvt.</w:t>
      </w:r>
      <w:proofErr w:type="spellEnd"/>
      <w:r w:rsidRPr="00025784">
        <w:rPr>
          <w:rFonts w:ascii="Times New Roman" w:hAnsi="Times New Roman" w:cs="Times New Roman"/>
          <w:i/>
          <w:iCs/>
          <w:sz w:val="24"/>
          <w:szCs w:val="24"/>
        </w:rPr>
        <w:t xml:space="preserve"> Ltd. v. M/S. MAA Bhagwati Coke Gujarat </w:t>
      </w:r>
      <w:proofErr w:type="spellStart"/>
      <w:r w:rsidRPr="00025784">
        <w:rPr>
          <w:rFonts w:ascii="Times New Roman" w:hAnsi="Times New Roman" w:cs="Times New Roman"/>
          <w:i/>
          <w:iCs/>
          <w:sz w:val="24"/>
          <w:szCs w:val="24"/>
        </w:rPr>
        <w:t>Pvt.</w:t>
      </w:r>
      <w:proofErr w:type="spellEnd"/>
      <w:r w:rsidRPr="00025784">
        <w:rPr>
          <w:rFonts w:ascii="Times New Roman" w:hAnsi="Times New Roman" w:cs="Times New Roman"/>
          <w:i/>
          <w:iCs/>
          <w:sz w:val="24"/>
          <w:szCs w:val="24"/>
        </w:rPr>
        <w:t xml:space="preserve"> Ltd.</w:t>
      </w:r>
      <w:r w:rsidRPr="00025784">
        <w:rPr>
          <w:rFonts w:ascii="Times New Roman" w:hAnsi="Times New Roman" w:cs="Times New Roman"/>
          <w:sz w:val="24"/>
          <w:szCs w:val="24"/>
        </w:rPr>
        <w:t>,</w:t>
      </w:r>
      <w:r w:rsidRPr="00025784">
        <w:rPr>
          <w:rStyle w:val="FootnoteReference"/>
          <w:rFonts w:ascii="Times New Roman" w:hAnsi="Times New Roman" w:cs="Times New Roman"/>
          <w:sz w:val="24"/>
          <w:szCs w:val="24"/>
        </w:rPr>
        <w:footnoteReference w:id="3"/>
      </w:r>
      <w:r w:rsidRPr="00025784">
        <w:rPr>
          <w:rFonts w:ascii="Times New Roman" w:hAnsi="Times New Roman" w:cs="Times New Roman"/>
          <w:sz w:val="24"/>
          <w:szCs w:val="24"/>
        </w:rPr>
        <w:t xml:space="preserve"> </w:t>
      </w:r>
      <w:r w:rsidRPr="00025784">
        <w:rPr>
          <w:rFonts w:ascii="Times New Roman" w:hAnsi="Times New Roman" w:cs="Times New Roman"/>
          <w:i/>
          <w:iCs/>
          <w:sz w:val="24"/>
          <w:szCs w:val="24"/>
        </w:rPr>
        <w:t>Shriram City Union Finance Corporation Ltd. v. Rama Mishra</w:t>
      </w:r>
      <w:r w:rsidRPr="00451337">
        <w:rPr>
          <w:rStyle w:val="FootnoteReference"/>
          <w:rFonts w:ascii="Times New Roman" w:hAnsi="Times New Roman" w:cs="Times New Roman"/>
          <w:sz w:val="24"/>
          <w:szCs w:val="24"/>
        </w:rPr>
        <w:footnoteReference w:id="4"/>
      </w:r>
      <w:r w:rsidRPr="00025784">
        <w:rPr>
          <w:rFonts w:ascii="Times New Roman" w:hAnsi="Times New Roman" w:cs="Times New Roman"/>
          <w:i/>
          <w:iCs/>
          <w:sz w:val="24"/>
          <w:szCs w:val="24"/>
        </w:rPr>
        <w:t xml:space="preserve"> </w:t>
      </w:r>
      <w:r w:rsidRPr="00025784">
        <w:rPr>
          <w:rFonts w:ascii="Times New Roman" w:hAnsi="Times New Roman" w:cs="Times New Roman"/>
          <w:sz w:val="24"/>
          <w:szCs w:val="24"/>
        </w:rPr>
        <w:t xml:space="preserve">and </w:t>
      </w:r>
      <w:proofErr w:type="spellStart"/>
      <w:r w:rsidRPr="00025784">
        <w:rPr>
          <w:rFonts w:ascii="Times New Roman" w:hAnsi="Times New Roman" w:cs="Times New Roman"/>
          <w:i/>
          <w:iCs/>
          <w:sz w:val="24"/>
          <w:szCs w:val="24"/>
        </w:rPr>
        <w:t>Angile</w:t>
      </w:r>
      <w:proofErr w:type="spellEnd"/>
      <w:r w:rsidRPr="00025784">
        <w:rPr>
          <w:rFonts w:ascii="Times New Roman" w:hAnsi="Times New Roman" w:cs="Times New Roman"/>
          <w:i/>
          <w:iCs/>
          <w:sz w:val="24"/>
          <w:szCs w:val="24"/>
        </w:rPr>
        <w:t xml:space="preserve"> Insulations v. Davy Ashmore India Ltd. and Another</w:t>
      </w:r>
      <w:r w:rsidRPr="00451337">
        <w:rPr>
          <w:rStyle w:val="FootnoteReference"/>
          <w:rFonts w:ascii="Times New Roman" w:hAnsi="Times New Roman" w:cs="Times New Roman"/>
          <w:sz w:val="24"/>
          <w:szCs w:val="24"/>
        </w:rPr>
        <w:footnoteReference w:id="5"/>
      </w:r>
      <w:r w:rsidRPr="00025784">
        <w:rPr>
          <w:rFonts w:ascii="Times New Roman" w:hAnsi="Times New Roman" w:cs="Times New Roman"/>
          <w:i/>
          <w:iCs/>
          <w:sz w:val="24"/>
          <w:szCs w:val="24"/>
        </w:rPr>
        <w:t xml:space="preserve"> </w:t>
      </w:r>
      <w:r w:rsidRPr="00025784">
        <w:rPr>
          <w:rFonts w:ascii="Times New Roman" w:hAnsi="Times New Roman" w:cs="Times New Roman"/>
          <w:sz w:val="24"/>
          <w:szCs w:val="24"/>
        </w:rPr>
        <w:t xml:space="preserve">have held the exclusive jurisdiction clauses to be valid even without the use of terms such as “only”, “exclusive” or “alone”. Surprisingly all of these cases have cited the </w:t>
      </w:r>
      <w:r w:rsidR="007701A7" w:rsidRPr="00025784">
        <w:rPr>
          <w:rFonts w:ascii="Times New Roman" w:hAnsi="Times New Roman" w:cs="Times New Roman"/>
          <w:sz w:val="24"/>
          <w:szCs w:val="24"/>
        </w:rPr>
        <w:t>A.B.C.</w:t>
      </w:r>
      <w:r w:rsidRPr="00025784">
        <w:rPr>
          <w:rFonts w:ascii="Times New Roman" w:hAnsi="Times New Roman" w:cs="Times New Roman"/>
          <w:sz w:val="24"/>
          <w:szCs w:val="24"/>
        </w:rPr>
        <w:t xml:space="preserve"> </w:t>
      </w:r>
      <w:proofErr w:type="spellStart"/>
      <w:r w:rsidRPr="00025784">
        <w:rPr>
          <w:rFonts w:ascii="Times New Roman" w:hAnsi="Times New Roman" w:cs="Times New Roman"/>
          <w:sz w:val="24"/>
          <w:szCs w:val="24"/>
        </w:rPr>
        <w:t>Laminart</w:t>
      </w:r>
      <w:proofErr w:type="spellEnd"/>
      <w:r w:rsidRPr="00025784">
        <w:rPr>
          <w:rFonts w:ascii="Times New Roman" w:hAnsi="Times New Roman" w:cs="Times New Roman"/>
          <w:sz w:val="24"/>
          <w:szCs w:val="24"/>
        </w:rPr>
        <w:t xml:space="preserve"> case but no actual analysis of the reasoning has been provided.</w:t>
      </w:r>
      <w:r w:rsidR="008B56F0" w:rsidRPr="00025784">
        <w:rPr>
          <w:rFonts w:ascii="Times New Roman" w:hAnsi="Times New Roman" w:cs="Times New Roman"/>
          <w:sz w:val="24"/>
          <w:szCs w:val="24"/>
        </w:rPr>
        <w:t xml:space="preserve"> In the</w:t>
      </w:r>
      <w:r w:rsidRPr="00025784">
        <w:rPr>
          <w:rFonts w:ascii="Times New Roman" w:hAnsi="Times New Roman" w:cs="Times New Roman"/>
          <w:sz w:val="24"/>
          <w:szCs w:val="24"/>
        </w:rPr>
        <w:t xml:space="preserve"> Balaji Coke Industry </w:t>
      </w:r>
      <w:r w:rsidR="008B56F0" w:rsidRPr="00025784">
        <w:rPr>
          <w:rFonts w:ascii="Times New Roman" w:hAnsi="Times New Roman" w:cs="Times New Roman"/>
          <w:sz w:val="24"/>
          <w:szCs w:val="24"/>
        </w:rPr>
        <w:t>case</w:t>
      </w:r>
      <w:r w:rsidR="00262D10" w:rsidRPr="00025784">
        <w:rPr>
          <w:rFonts w:ascii="Times New Roman" w:hAnsi="Times New Roman" w:cs="Times New Roman"/>
          <w:sz w:val="24"/>
          <w:szCs w:val="24"/>
        </w:rPr>
        <w:t xml:space="preserve"> the exclus</w:t>
      </w:r>
      <w:r w:rsidRPr="00025784">
        <w:rPr>
          <w:rFonts w:ascii="Times New Roman" w:hAnsi="Times New Roman" w:cs="Times New Roman"/>
          <w:sz w:val="24"/>
          <w:szCs w:val="24"/>
        </w:rPr>
        <w:t>ive jurisdiction clause giving the place of arbitration as Calcutta was held to be valid</w:t>
      </w:r>
      <w:r w:rsidR="008B56F0" w:rsidRPr="00025784">
        <w:rPr>
          <w:rFonts w:ascii="Times New Roman" w:hAnsi="Times New Roman" w:cs="Times New Roman"/>
          <w:sz w:val="24"/>
          <w:szCs w:val="24"/>
        </w:rPr>
        <w:t xml:space="preserve"> as</w:t>
      </w:r>
      <w:r w:rsidRPr="00025784">
        <w:rPr>
          <w:rFonts w:ascii="Times New Roman" w:hAnsi="Times New Roman" w:cs="Times New Roman"/>
          <w:sz w:val="24"/>
          <w:szCs w:val="24"/>
        </w:rPr>
        <w:t xml:space="preserve"> </w:t>
      </w:r>
      <w:r w:rsidR="008B56F0" w:rsidRPr="00025784">
        <w:rPr>
          <w:rFonts w:ascii="Times New Roman" w:hAnsi="Times New Roman" w:cs="Times New Roman"/>
          <w:sz w:val="24"/>
          <w:szCs w:val="24"/>
        </w:rPr>
        <w:t>t</w:t>
      </w:r>
      <w:r w:rsidRPr="00025784">
        <w:rPr>
          <w:rFonts w:ascii="Times New Roman" w:hAnsi="Times New Roman" w:cs="Times New Roman"/>
          <w:sz w:val="24"/>
          <w:szCs w:val="24"/>
        </w:rPr>
        <w:t>he parties had knowingly and voluntarily agreed to subject all disputes to the jurisdiction of Calcutta</w:t>
      </w:r>
      <w:r w:rsidR="008B56F0" w:rsidRPr="00025784">
        <w:rPr>
          <w:rFonts w:ascii="Times New Roman" w:hAnsi="Times New Roman" w:cs="Times New Roman"/>
          <w:sz w:val="24"/>
          <w:szCs w:val="24"/>
        </w:rPr>
        <w:t xml:space="preserve">. </w:t>
      </w:r>
      <w:r w:rsidR="009E12BD" w:rsidRPr="00025784">
        <w:rPr>
          <w:rFonts w:ascii="Times New Roman" w:hAnsi="Times New Roman" w:cs="Times New Roman"/>
          <w:sz w:val="24"/>
          <w:szCs w:val="24"/>
        </w:rPr>
        <w:t xml:space="preserve">In the </w:t>
      </w:r>
      <w:proofErr w:type="spellStart"/>
      <w:r w:rsidR="009E12BD" w:rsidRPr="00025784">
        <w:rPr>
          <w:rFonts w:ascii="Times New Roman" w:hAnsi="Times New Roman" w:cs="Times New Roman"/>
          <w:sz w:val="24"/>
          <w:szCs w:val="24"/>
        </w:rPr>
        <w:t>Angile</w:t>
      </w:r>
      <w:proofErr w:type="spellEnd"/>
      <w:r w:rsidR="009E12BD" w:rsidRPr="00025784">
        <w:rPr>
          <w:rFonts w:ascii="Times New Roman" w:hAnsi="Times New Roman" w:cs="Times New Roman"/>
          <w:sz w:val="24"/>
          <w:szCs w:val="24"/>
        </w:rPr>
        <w:t xml:space="preserve"> Insulations</w:t>
      </w:r>
      <w:r w:rsidR="008B56F0" w:rsidRPr="00025784">
        <w:rPr>
          <w:rFonts w:ascii="Times New Roman" w:hAnsi="Times New Roman" w:cs="Times New Roman"/>
          <w:i/>
          <w:iCs/>
          <w:sz w:val="24"/>
          <w:szCs w:val="24"/>
        </w:rPr>
        <w:t xml:space="preserve"> </w:t>
      </w:r>
      <w:r w:rsidR="008B56F0" w:rsidRPr="00025784">
        <w:rPr>
          <w:rFonts w:ascii="Times New Roman" w:hAnsi="Times New Roman" w:cs="Times New Roman"/>
          <w:sz w:val="24"/>
          <w:szCs w:val="24"/>
        </w:rPr>
        <w:t>case</w:t>
      </w:r>
      <w:r w:rsidR="008B56F0" w:rsidRPr="00025784">
        <w:rPr>
          <w:rFonts w:ascii="Times New Roman" w:hAnsi="Times New Roman" w:cs="Times New Roman"/>
          <w:i/>
          <w:iCs/>
          <w:sz w:val="24"/>
          <w:szCs w:val="24"/>
        </w:rPr>
        <w:t xml:space="preserve"> </w:t>
      </w:r>
      <w:r w:rsidR="009002B8" w:rsidRPr="00025784">
        <w:rPr>
          <w:rFonts w:ascii="Times New Roman" w:hAnsi="Times New Roman" w:cs="Times New Roman"/>
          <w:sz w:val="24"/>
          <w:szCs w:val="24"/>
        </w:rPr>
        <w:t>the exclusive jurisdiction clause giving the Karnataka High Court exclusive jurisdiction was considered valid</w:t>
      </w:r>
      <w:r w:rsidR="008B56F0" w:rsidRPr="00025784">
        <w:rPr>
          <w:rFonts w:ascii="Times New Roman" w:hAnsi="Times New Roman" w:cs="Times New Roman"/>
          <w:sz w:val="24"/>
          <w:szCs w:val="24"/>
        </w:rPr>
        <w:t xml:space="preserve"> as it</w:t>
      </w:r>
      <w:r w:rsidR="009002B8" w:rsidRPr="00025784">
        <w:rPr>
          <w:rFonts w:ascii="Times New Roman" w:hAnsi="Times New Roman" w:cs="Times New Roman"/>
          <w:sz w:val="24"/>
          <w:szCs w:val="24"/>
        </w:rPr>
        <w:t xml:space="preserve"> was not void under Section 23 and Section 28 of the Indian Contract Act, 1872</w:t>
      </w:r>
      <w:r w:rsidR="008B56F0" w:rsidRPr="00025784">
        <w:rPr>
          <w:rFonts w:ascii="Times New Roman" w:hAnsi="Times New Roman" w:cs="Times New Roman"/>
          <w:sz w:val="24"/>
          <w:szCs w:val="24"/>
        </w:rPr>
        <w:t>.</w:t>
      </w:r>
    </w:p>
    <w:p w14:paraId="36DAB058" w14:textId="77777777" w:rsidR="009002B8" w:rsidRPr="00025784" w:rsidRDefault="00C429AF" w:rsidP="00025784">
      <w:pPr>
        <w:spacing w:before="120" w:after="120" w:line="360" w:lineRule="auto"/>
        <w:jc w:val="both"/>
        <w:rPr>
          <w:rFonts w:ascii="Times New Roman" w:hAnsi="Times New Roman" w:cs="Times New Roman"/>
          <w:sz w:val="24"/>
          <w:szCs w:val="24"/>
        </w:rPr>
      </w:pPr>
      <w:r w:rsidRPr="00025784">
        <w:rPr>
          <w:rFonts w:ascii="Times New Roman" w:hAnsi="Times New Roman" w:cs="Times New Roman"/>
          <w:sz w:val="24"/>
          <w:szCs w:val="24"/>
        </w:rPr>
        <w:t>However, i</w:t>
      </w:r>
      <w:r w:rsidR="009002B8" w:rsidRPr="00025784">
        <w:rPr>
          <w:rFonts w:ascii="Times New Roman" w:hAnsi="Times New Roman" w:cs="Times New Roman"/>
          <w:sz w:val="24"/>
          <w:szCs w:val="24"/>
        </w:rPr>
        <w:t xml:space="preserve">n the case of </w:t>
      </w:r>
      <w:r w:rsidR="009002B8" w:rsidRPr="00451337">
        <w:rPr>
          <w:rFonts w:ascii="Times New Roman" w:hAnsi="Times New Roman" w:cs="Times New Roman"/>
          <w:i/>
          <w:iCs/>
          <w:sz w:val="24"/>
          <w:szCs w:val="24"/>
        </w:rPr>
        <w:t xml:space="preserve">R.S.D.V. Finance Co. </w:t>
      </w:r>
      <w:proofErr w:type="spellStart"/>
      <w:r w:rsidR="009002B8" w:rsidRPr="00451337">
        <w:rPr>
          <w:rFonts w:ascii="Times New Roman" w:hAnsi="Times New Roman" w:cs="Times New Roman"/>
          <w:i/>
          <w:iCs/>
          <w:sz w:val="24"/>
          <w:szCs w:val="24"/>
        </w:rPr>
        <w:t>Pvt.</w:t>
      </w:r>
      <w:proofErr w:type="spellEnd"/>
      <w:r w:rsidR="009002B8" w:rsidRPr="00451337">
        <w:rPr>
          <w:rFonts w:ascii="Times New Roman" w:hAnsi="Times New Roman" w:cs="Times New Roman"/>
          <w:i/>
          <w:iCs/>
          <w:sz w:val="24"/>
          <w:szCs w:val="24"/>
        </w:rPr>
        <w:t xml:space="preserve"> Ltd v. Vallabh Glass Works Ltd.</w:t>
      </w:r>
      <w:r w:rsidR="009002B8" w:rsidRPr="00025784">
        <w:rPr>
          <w:rStyle w:val="FootnoteReference"/>
          <w:rFonts w:ascii="Times New Roman" w:hAnsi="Times New Roman" w:cs="Times New Roman"/>
          <w:sz w:val="24"/>
          <w:szCs w:val="24"/>
        </w:rPr>
        <w:footnoteReference w:id="6"/>
      </w:r>
      <w:r w:rsidR="009002B8" w:rsidRPr="00025784">
        <w:rPr>
          <w:rFonts w:ascii="Times New Roman" w:hAnsi="Times New Roman" w:cs="Times New Roman"/>
          <w:sz w:val="24"/>
          <w:szCs w:val="24"/>
        </w:rPr>
        <w:t xml:space="preserve"> the exclusive jurisdiction clause did not contain words such as “only”, “exclusive” or “alone”</w:t>
      </w:r>
      <w:r w:rsidR="00F42397" w:rsidRPr="00025784">
        <w:rPr>
          <w:rFonts w:ascii="Times New Roman" w:hAnsi="Times New Roman" w:cs="Times New Roman"/>
          <w:sz w:val="24"/>
          <w:szCs w:val="24"/>
        </w:rPr>
        <w:t>. The Supreme Court</w:t>
      </w:r>
      <w:r w:rsidR="009002B8" w:rsidRPr="00025784">
        <w:rPr>
          <w:rFonts w:ascii="Times New Roman" w:hAnsi="Times New Roman" w:cs="Times New Roman"/>
          <w:sz w:val="24"/>
          <w:szCs w:val="24"/>
        </w:rPr>
        <w:t xml:space="preserve"> </w:t>
      </w:r>
      <w:r w:rsidR="00F42397" w:rsidRPr="00025784">
        <w:rPr>
          <w:rFonts w:ascii="Times New Roman" w:hAnsi="Times New Roman" w:cs="Times New Roman"/>
          <w:sz w:val="24"/>
          <w:szCs w:val="24"/>
        </w:rPr>
        <w:t>rendered the use of the</w:t>
      </w:r>
      <w:r w:rsidR="009002B8" w:rsidRPr="00025784">
        <w:rPr>
          <w:rFonts w:ascii="Times New Roman" w:hAnsi="Times New Roman" w:cs="Times New Roman"/>
          <w:sz w:val="24"/>
          <w:szCs w:val="24"/>
        </w:rPr>
        <w:t xml:space="preserve"> maxim “expression </w:t>
      </w:r>
      <w:proofErr w:type="spellStart"/>
      <w:r w:rsidR="009002B8" w:rsidRPr="00025784">
        <w:rPr>
          <w:rFonts w:ascii="Times New Roman" w:hAnsi="Times New Roman" w:cs="Times New Roman"/>
          <w:sz w:val="24"/>
          <w:szCs w:val="24"/>
        </w:rPr>
        <w:t>unius</w:t>
      </w:r>
      <w:proofErr w:type="spellEnd"/>
      <w:r w:rsidR="009002B8" w:rsidRPr="00025784">
        <w:rPr>
          <w:rFonts w:ascii="Times New Roman" w:hAnsi="Times New Roman" w:cs="Times New Roman"/>
          <w:sz w:val="24"/>
          <w:szCs w:val="24"/>
        </w:rPr>
        <w:t xml:space="preserve"> </w:t>
      </w:r>
      <w:proofErr w:type="spellStart"/>
      <w:r w:rsidR="009002B8" w:rsidRPr="00025784">
        <w:rPr>
          <w:rFonts w:ascii="Times New Roman" w:hAnsi="Times New Roman" w:cs="Times New Roman"/>
          <w:sz w:val="24"/>
          <w:szCs w:val="24"/>
        </w:rPr>
        <w:t>est</w:t>
      </w:r>
      <w:proofErr w:type="spellEnd"/>
      <w:r w:rsidR="009002B8" w:rsidRPr="00025784">
        <w:rPr>
          <w:rFonts w:ascii="Times New Roman" w:hAnsi="Times New Roman" w:cs="Times New Roman"/>
          <w:sz w:val="24"/>
          <w:szCs w:val="24"/>
        </w:rPr>
        <w:t xml:space="preserve"> exclusion </w:t>
      </w:r>
      <w:proofErr w:type="spellStart"/>
      <w:r w:rsidR="009002B8" w:rsidRPr="00025784">
        <w:rPr>
          <w:rFonts w:ascii="Times New Roman" w:hAnsi="Times New Roman" w:cs="Times New Roman"/>
          <w:sz w:val="24"/>
          <w:szCs w:val="24"/>
        </w:rPr>
        <w:t>alterius</w:t>
      </w:r>
      <w:proofErr w:type="spellEnd"/>
      <w:r w:rsidR="009002B8" w:rsidRPr="00025784">
        <w:rPr>
          <w:rFonts w:ascii="Times New Roman" w:hAnsi="Times New Roman" w:cs="Times New Roman"/>
          <w:sz w:val="24"/>
          <w:szCs w:val="24"/>
        </w:rPr>
        <w:t xml:space="preserve">” </w:t>
      </w:r>
      <w:r w:rsidR="00F42397" w:rsidRPr="00025784">
        <w:rPr>
          <w:rFonts w:ascii="Times New Roman" w:hAnsi="Times New Roman" w:cs="Times New Roman"/>
          <w:sz w:val="24"/>
          <w:szCs w:val="24"/>
        </w:rPr>
        <w:t>in such circumstances</w:t>
      </w:r>
      <w:r w:rsidR="009002B8" w:rsidRPr="00025784">
        <w:rPr>
          <w:rFonts w:ascii="Times New Roman" w:hAnsi="Times New Roman" w:cs="Times New Roman"/>
          <w:sz w:val="24"/>
          <w:szCs w:val="24"/>
        </w:rPr>
        <w:t xml:space="preserve"> </w:t>
      </w:r>
      <w:r w:rsidR="00F42397" w:rsidRPr="00025784">
        <w:rPr>
          <w:rFonts w:ascii="Times New Roman" w:hAnsi="Times New Roman" w:cs="Times New Roman"/>
          <w:sz w:val="24"/>
          <w:szCs w:val="24"/>
        </w:rPr>
        <w:t>in</w:t>
      </w:r>
      <w:r w:rsidR="009002B8" w:rsidRPr="00025784">
        <w:rPr>
          <w:rFonts w:ascii="Times New Roman" w:hAnsi="Times New Roman" w:cs="Times New Roman"/>
          <w:sz w:val="24"/>
          <w:szCs w:val="24"/>
        </w:rPr>
        <w:t xml:space="preserve">applicable. This case followed the </w:t>
      </w:r>
      <w:r w:rsidR="007701A7" w:rsidRPr="00025784">
        <w:rPr>
          <w:rFonts w:ascii="Times New Roman" w:hAnsi="Times New Roman" w:cs="Times New Roman"/>
          <w:sz w:val="24"/>
          <w:szCs w:val="24"/>
        </w:rPr>
        <w:t>A.B.C.</w:t>
      </w:r>
      <w:r w:rsidR="009002B8" w:rsidRPr="00025784">
        <w:rPr>
          <w:rFonts w:ascii="Times New Roman" w:hAnsi="Times New Roman" w:cs="Times New Roman"/>
          <w:sz w:val="24"/>
          <w:szCs w:val="24"/>
        </w:rPr>
        <w:t xml:space="preserve"> </w:t>
      </w:r>
      <w:proofErr w:type="spellStart"/>
      <w:r w:rsidR="009002B8" w:rsidRPr="00025784">
        <w:rPr>
          <w:rFonts w:ascii="Times New Roman" w:hAnsi="Times New Roman" w:cs="Times New Roman"/>
          <w:sz w:val="24"/>
          <w:szCs w:val="24"/>
        </w:rPr>
        <w:t>Laminart</w:t>
      </w:r>
      <w:proofErr w:type="spellEnd"/>
      <w:r w:rsidR="009002B8" w:rsidRPr="00025784">
        <w:rPr>
          <w:rFonts w:ascii="Times New Roman" w:hAnsi="Times New Roman" w:cs="Times New Roman"/>
          <w:sz w:val="24"/>
          <w:szCs w:val="24"/>
        </w:rPr>
        <w:t xml:space="preserve"> judgement </w:t>
      </w:r>
      <w:r w:rsidR="0007443F" w:rsidRPr="00025784">
        <w:rPr>
          <w:rFonts w:ascii="Times New Roman" w:hAnsi="Times New Roman" w:cs="Times New Roman"/>
          <w:sz w:val="24"/>
          <w:szCs w:val="24"/>
        </w:rPr>
        <w:t>and held the clause not to be exclusionary.</w:t>
      </w:r>
    </w:p>
    <w:p w14:paraId="7EABF3A9" w14:textId="77777777" w:rsidR="00171838" w:rsidRPr="00025784" w:rsidRDefault="00C429AF" w:rsidP="00025784">
      <w:pPr>
        <w:spacing w:before="120" w:after="120" w:line="360" w:lineRule="auto"/>
        <w:jc w:val="both"/>
        <w:rPr>
          <w:rFonts w:ascii="Times New Roman" w:hAnsi="Times New Roman" w:cs="Times New Roman"/>
          <w:sz w:val="24"/>
          <w:szCs w:val="24"/>
        </w:rPr>
      </w:pPr>
      <w:r w:rsidRPr="00025784">
        <w:rPr>
          <w:rFonts w:ascii="Times New Roman" w:hAnsi="Times New Roman" w:cs="Times New Roman"/>
          <w:sz w:val="24"/>
          <w:szCs w:val="24"/>
        </w:rPr>
        <w:lastRenderedPageBreak/>
        <w:t>Also, i</w:t>
      </w:r>
      <w:r w:rsidR="009312C8" w:rsidRPr="00025784">
        <w:rPr>
          <w:rFonts w:ascii="Times New Roman" w:hAnsi="Times New Roman" w:cs="Times New Roman"/>
          <w:sz w:val="24"/>
          <w:szCs w:val="24"/>
        </w:rPr>
        <w:t xml:space="preserve">n the case of </w:t>
      </w:r>
      <w:r w:rsidR="009312C8" w:rsidRPr="00025784">
        <w:rPr>
          <w:rFonts w:ascii="Times New Roman" w:hAnsi="Times New Roman" w:cs="Times New Roman"/>
          <w:i/>
          <w:iCs/>
          <w:sz w:val="24"/>
          <w:szCs w:val="24"/>
        </w:rPr>
        <w:t xml:space="preserve">M/S </w:t>
      </w:r>
      <w:proofErr w:type="spellStart"/>
      <w:r w:rsidR="009312C8" w:rsidRPr="00025784">
        <w:rPr>
          <w:rFonts w:ascii="Times New Roman" w:hAnsi="Times New Roman" w:cs="Times New Roman"/>
          <w:i/>
          <w:iCs/>
          <w:sz w:val="24"/>
          <w:szCs w:val="24"/>
        </w:rPr>
        <w:t>Hanil</w:t>
      </w:r>
      <w:proofErr w:type="spellEnd"/>
      <w:r w:rsidR="009312C8" w:rsidRPr="00025784">
        <w:rPr>
          <w:rFonts w:ascii="Times New Roman" w:hAnsi="Times New Roman" w:cs="Times New Roman"/>
          <w:i/>
          <w:iCs/>
          <w:sz w:val="24"/>
          <w:szCs w:val="24"/>
        </w:rPr>
        <w:t xml:space="preserve"> Era Textiles Ltd. v. M/S </w:t>
      </w:r>
      <w:proofErr w:type="spellStart"/>
      <w:r w:rsidR="009312C8" w:rsidRPr="00025784">
        <w:rPr>
          <w:rFonts w:ascii="Times New Roman" w:hAnsi="Times New Roman" w:cs="Times New Roman"/>
          <w:i/>
          <w:iCs/>
          <w:sz w:val="24"/>
          <w:szCs w:val="24"/>
        </w:rPr>
        <w:t>Puromatic</w:t>
      </w:r>
      <w:proofErr w:type="spellEnd"/>
      <w:r w:rsidR="009312C8" w:rsidRPr="00025784">
        <w:rPr>
          <w:rFonts w:ascii="Times New Roman" w:hAnsi="Times New Roman" w:cs="Times New Roman"/>
          <w:i/>
          <w:iCs/>
          <w:sz w:val="24"/>
          <w:szCs w:val="24"/>
        </w:rPr>
        <w:t xml:space="preserve"> Filters (P) Ltd.</w:t>
      </w:r>
      <w:r w:rsidR="009312C8" w:rsidRPr="00025784">
        <w:rPr>
          <w:rStyle w:val="FootnoteReference"/>
          <w:rFonts w:ascii="Times New Roman" w:hAnsi="Times New Roman" w:cs="Times New Roman"/>
          <w:sz w:val="24"/>
          <w:szCs w:val="24"/>
        </w:rPr>
        <w:footnoteReference w:id="7"/>
      </w:r>
      <w:r w:rsidR="009312C8" w:rsidRPr="00025784">
        <w:rPr>
          <w:rFonts w:ascii="Times New Roman" w:hAnsi="Times New Roman" w:cs="Times New Roman"/>
          <w:sz w:val="24"/>
          <w:szCs w:val="24"/>
        </w:rPr>
        <w:t xml:space="preserve"> the exclusive jurisdiction clause giving the Bombay High Court exclusive jurisdiction was held to be valid. This decision was arrived at using Section 20(c) of the Code of Civil Procedure, 1908 (Herein referred to as the Code). Section 20(c) of the Code states that all the courts where </w:t>
      </w:r>
      <w:r w:rsidR="00F42397" w:rsidRPr="00025784">
        <w:rPr>
          <w:rFonts w:ascii="Times New Roman" w:hAnsi="Times New Roman" w:cs="Times New Roman"/>
          <w:sz w:val="24"/>
          <w:szCs w:val="24"/>
        </w:rPr>
        <w:t xml:space="preserve">the </w:t>
      </w:r>
      <w:r w:rsidR="009312C8" w:rsidRPr="00025784">
        <w:rPr>
          <w:rFonts w:ascii="Times New Roman" w:hAnsi="Times New Roman" w:cs="Times New Roman"/>
          <w:sz w:val="24"/>
          <w:szCs w:val="24"/>
        </w:rPr>
        <w:t>cause of action wholly or partly arise hav</w:t>
      </w:r>
      <w:r w:rsidR="00F139AE" w:rsidRPr="00025784">
        <w:rPr>
          <w:rFonts w:ascii="Times New Roman" w:hAnsi="Times New Roman" w:cs="Times New Roman"/>
          <w:sz w:val="24"/>
          <w:szCs w:val="24"/>
        </w:rPr>
        <w:t xml:space="preserve">e jurisdiction to try the case. As in this case a major part of the deal occurred in Bombay </w:t>
      </w:r>
      <w:r w:rsidR="00F42397" w:rsidRPr="00025784">
        <w:rPr>
          <w:rFonts w:ascii="Times New Roman" w:hAnsi="Times New Roman" w:cs="Times New Roman"/>
          <w:sz w:val="24"/>
          <w:szCs w:val="24"/>
        </w:rPr>
        <w:t xml:space="preserve">and </w:t>
      </w:r>
      <w:r w:rsidR="00F139AE" w:rsidRPr="00025784">
        <w:rPr>
          <w:rFonts w:ascii="Times New Roman" w:hAnsi="Times New Roman" w:cs="Times New Roman"/>
          <w:sz w:val="24"/>
          <w:szCs w:val="24"/>
        </w:rPr>
        <w:t xml:space="preserve">there was a clear intention to </w:t>
      </w:r>
      <w:r w:rsidR="00451337">
        <w:rPr>
          <w:rFonts w:ascii="Times New Roman" w:hAnsi="Times New Roman" w:cs="Times New Roman"/>
          <w:sz w:val="24"/>
          <w:szCs w:val="24"/>
        </w:rPr>
        <w:t>exclude the</w:t>
      </w:r>
      <w:r w:rsidR="00451337" w:rsidRPr="00025784">
        <w:rPr>
          <w:rFonts w:ascii="Times New Roman" w:hAnsi="Times New Roman" w:cs="Times New Roman"/>
          <w:sz w:val="24"/>
          <w:szCs w:val="24"/>
        </w:rPr>
        <w:t xml:space="preserve"> others </w:t>
      </w:r>
      <w:r w:rsidR="00451337">
        <w:rPr>
          <w:rFonts w:ascii="Times New Roman" w:hAnsi="Times New Roman" w:cs="Times New Roman"/>
          <w:sz w:val="24"/>
          <w:szCs w:val="24"/>
        </w:rPr>
        <w:t xml:space="preserve">and </w:t>
      </w:r>
      <w:r w:rsidR="00F139AE" w:rsidRPr="00025784">
        <w:rPr>
          <w:rFonts w:ascii="Times New Roman" w:hAnsi="Times New Roman" w:cs="Times New Roman"/>
          <w:sz w:val="24"/>
          <w:szCs w:val="24"/>
        </w:rPr>
        <w:t>confine the jurisdiction of the case to the courts in Bombay.</w:t>
      </w:r>
      <w:r w:rsidR="00400023" w:rsidRPr="00025784">
        <w:rPr>
          <w:rFonts w:ascii="Times New Roman" w:hAnsi="Times New Roman" w:cs="Times New Roman"/>
          <w:sz w:val="24"/>
          <w:szCs w:val="24"/>
        </w:rPr>
        <w:t xml:space="preserve"> </w:t>
      </w:r>
    </w:p>
    <w:p w14:paraId="25AF967A" w14:textId="77777777" w:rsidR="00702930" w:rsidRPr="00025784" w:rsidRDefault="000B0D58" w:rsidP="00025784">
      <w:pPr>
        <w:spacing w:before="120" w:after="120" w:line="360" w:lineRule="auto"/>
        <w:jc w:val="both"/>
        <w:rPr>
          <w:rFonts w:ascii="Times New Roman" w:hAnsi="Times New Roman" w:cs="Times New Roman"/>
          <w:sz w:val="24"/>
          <w:szCs w:val="24"/>
        </w:rPr>
      </w:pPr>
      <w:r w:rsidRPr="00025784">
        <w:rPr>
          <w:rFonts w:ascii="Times New Roman" w:hAnsi="Times New Roman" w:cs="Times New Roman"/>
          <w:sz w:val="24"/>
          <w:szCs w:val="24"/>
        </w:rPr>
        <w:t xml:space="preserve">In the case of </w:t>
      </w:r>
      <w:r w:rsidRPr="00025784">
        <w:rPr>
          <w:rFonts w:ascii="Times New Roman" w:hAnsi="Times New Roman" w:cs="Times New Roman"/>
          <w:i/>
          <w:iCs/>
          <w:sz w:val="24"/>
          <w:szCs w:val="24"/>
        </w:rPr>
        <w:t xml:space="preserve">New </w:t>
      </w:r>
      <w:proofErr w:type="spellStart"/>
      <w:r w:rsidRPr="00025784">
        <w:rPr>
          <w:rFonts w:ascii="Times New Roman" w:hAnsi="Times New Roman" w:cs="Times New Roman"/>
          <w:i/>
          <w:iCs/>
          <w:sz w:val="24"/>
          <w:szCs w:val="24"/>
        </w:rPr>
        <w:t>Moga</w:t>
      </w:r>
      <w:proofErr w:type="spellEnd"/>
      <w:r w:rsidRPr="00025784">
        <w:rPr>
          <w:rFonts w:ascii="Times New Roman" w:hAnsi="Times New Roman" w:cs="Times New Roman"/>
          <w:i/>
          <w:iCs/>
          <w:sz w:val="24"/>
          <w:szCs w:val="24"/>
        </w:rPr>
        <w:t xml:space="preserve"> Transport </w:t>
      </w:r>
      <w:r w:rsidR="00FE0EF9" w:rsidRPr="00025784">
        <w:rPr>
          <w:rFonts w:ascii="Times New Roman" w:hAnsi="Times New Roman" w:cs="Times New Roman"/>
          <w:i/>
          <w:iCs/>
          <w:sz w:val="24"/>
          <w:szCs w:val="24"/>
        </w:rPr>
        <w:t>Co. v. United India Insurance Co. Ltd. and Others</w:t>
      </w:r>
      <w:r w:rsidR="00FE0EF9" w:rsidRPr="00025784">
        <w:rPr>
          <w:rFonts w:ascii="Times New Roman" w:hAnsi="Times New Roman" w:cs="Times New Roman"/>
          <w:sz w:val="24"/>
          <w:szCs w:val="24"/>
        </w:rPr>
        <w:t>,</w:t>
      </w:r>
      <w:r w:rsidR="00FE0EF9" w:rsidRPr="00025784">
        <w:rPr>
          <w:rStyle w:val="FootnoteReference"/>
          <w:rFonts w:ascii="Times New Roman" w:hAnsi="Times New Roman" w:cs="Times New Roman"/>
          <w:sz w:val="24"/>
          <w:szCs w:val="24"/>
        </w:rPr>
        <w:footnoteReference w:id="8"/>
      </w:r>
      <w:r w:rsidR="00FE0EF9" w:rsidRPr="00025784">
        <w:rPr>
          <w:rFonts w:ascii="Times New Roman" w:hAnsi="Times New Roman" w:cs="Times New Roman"/>
          <w:sz w:val="24"/>
          <w:szCs w:val="24"/>
        </w:rPr>
        <w:t xml:space="preserve"> </w:t>
      </w:r>
      <w:r w:rsidR="00E92B76" w:rsidRPr="00025784">
        <w:rPr>
          <w:rFonts w:ascii="Times New Roman" w:hAnsi="Times New Roman" w:cs="Times New Roman"/>
          <w:sz w:val="24"/>
          <w:szCs w:val="24"/>
        </w:rPr>
        <w:t>the Supreme Court held that</w:t>
      </w:r>
      <w:r w:rsidRPr="00025784">
        <w:rPr>
          <w:rFonts w:ascii="Times New Roman" w:hAnsi="Times New Roman" w:cs="Times New Roman"/>
          <w:sz w:val="24"/>
          <w:szCs w:val="24"/>
        </w:rPr>
        <w:t xml:space="preserve"> terms such as “only”, “exclusive” or “alone” is required to be present with reference to a particular court to gather the unambiguous, explicit and specific meaning of the parties. </w:t>
      </w:r>
      <w:r w:rsidR="00FE0EF9" w:rsidRPr="00025784">
        <w:rPr>
          <w:rFonts w:ascii="Times New Roman" w:hAnsi="Times New Roman" w:cs="Times New Roman"/>
          <w:sz w:val="24"/>
          <w:szCs w:val="24"/>
        </w:rPr>
        <w:t xml:space="preserve">Hence, with respect to the New </w:t>
      </w:r>
      <w:proofErr w:type="spellStart"/>
      <w:r w:rsidR="00FE0EF9" w:rsidRPr="00025784">
        <w:rPr>
          <w:rFonts w:ascii="Times New Roman" w:hAnsi="Times New Roman" w:cs="Times New Roman"/>
          <w:sz w:val="24"/>
          <w:szCs w:val="24"/>
        </w:rPr>
        <w:t>Moga</w:t>
      </w:r>
      <w:proofErr w:type="spellEnd"/>
      <w:r w:rsidR="00FE0EF9" w:rsidRPr="00025784">
        <w:rPr>
          <w:rFonts w:ascii="Times New Roman" w:hAnsi="Times New Roman" w:cs="Times New Roman"/>
          <w:sz w:val="24"/>
          <w:szCs w:val="24"/>
        </w:rPr>
        <w:t xml:space="preserve"> Transport case, the present case is in contradiction to the principle laid down by the Supreme Court in the former case. </w:t>
      </w:r>
    </w:p>
    <w:p w14:paraId="5C2C985E" w14:textId="77777777" w:rsidR="00FA6657" w:rsidRPr="00025784" w:rsidRDefault="00540CB0" w:rsidP="00025784">
      <w:pPr>
        <w:spacing w:before="120" w:after="120" w:line="360" w:lineRule="auto"/>
        <w:jc w:val="both"/>
        <w:rPr>
          <w:rFonts w:ascii="Times New Roman" w:hAnsi="Times New Roman" w:cs="Times New Roman"/>
          <w:sz w:val="24"/>
          <w:szCs w:val="24"/>
        </w:rPr>
      </w:pPr>
      <w:r w:rsidRPr="00025784">
        <w:rPr>
          <w:rFonts w:ascii="Times New Roman" w:hAnsi="Times New Roman" w:cs="Times New Roman"/>
          <w:sz w:val="24"/>
          <w:szCs w:val="24"/>
        </w:rPr>
        <w:t xml:space="preserve">However </w:t>
      </w:r>
      <w:r w:rsidR="00E92B76" w:rsidRPr="00025784">
        <w:rPr>
          <w:rFonts w:ascii="Times New Roman" w:hAnsi="Times New Roman" w:cs="Times New Roman"/>
          <w:sz w:val="24"/>
          <w:szCs w:val="24"/>
        </w:rPr>
        <w:t xml:space="preserve">in </w:t>
      </w:r>
      <w:r w:rsidRPr="00025784">
        <w:rPr>
          <w:rFonts w:ascii="Times New Roman" w:hAnsi="Times New Roman" w:cs="Times New Roman"/>
          <w:sz w:val="24"/>
          <w:szCs w:val="24"/>
        </w:rPr>
        <w:t xml:space="preserve">the case of </w:t>
      </w:r>
      <w:r w:rsidRPr="00025784">
        <w:rPr>
          <w:rFonts w:ascii="Times New Roman" w:hAnsi="Times New Roman" w:cs="Times New Roman"/>
          <w:i/>
          <w:iCs/>
          <w:sz w:val="24"/>
          <w:szCs w:val="24"/>
        </w:rPr>
        <w:t xml:space="preserve">Patel Roadways Limited, Bombay v. </w:t>
      </w:r>
      <w:proofErr w:type="spellStart"/>
      <w:r w:rsidRPr="00025784">
        <w:rPr>
          <w:rFonts w:ascii="Times New Roman" w:hAnsi="Times New Roman" w:cs="Times New Roman"/>
          <w:i/>
          <w:iCs/>
          <w:sz w:val="24"/>
          <w:szCs w:val="24"/>
        </w:rPr>
        <w:t>Prasasd</w:t>
      </w:r>
      <w:proofErr w:type="spellEnd"/>
      <w:r w:rsidRPr="00025784">
        <w:rPr>
          <w:rFonts w:ascii="Times New Roman" w:hAnsi="Times New Roman" w:cs="Times New Roman"/>
          <w:i/>
          <w:iCs/>
          <w:sz w:val="24"/>
          <w:szCs w:val="24"/>
        </w:rPr>
        <w:t xml:space="preserve"> Trading Company</w:t>
      </w:r>
      <w:r w:rsidRPr="00025784">
        <w:rPr>
          <w:rFonts w:ascii="Times New Roman" w:hAnsi="Times New Roman" w:cs="Times New Roman"/>
          <w:sz w:val="24"/>
          <w:szCs w:val="24"/>
        </w:rPr>
        <w:t>,</w:t>
      </w:r>
      <w:r w:rsidRPr="00025784">
        <w:rPr>
          <w:rStyle w:val="FootnoteReference"/>
          <w:rFonts w:ascii="Times New Roman" w:hAnsi="Times New Roman" w:cs="Times New Roman"/>
          <w:sz w:val="24"/>
          <w:szCs w:val="24"/>
        </w:rPr>
        <w:footnoteReference w:id="9"/>
      </w:r>
      <w:r w:rsidRPr="00025784">
        <w:rPr>
          <w:rFonts w:ascii="Times New Roman" w:hAnsi="Times New Roman" w:cs="Times New Roman"/>
          <w:sz w:val="24"/>
          <w:szCs w:val="24"/>
        </w:rPr>
        <w:t xml:space="preserve"> the Supreme Court held that a case can be filed at the place where the principal office is located or at the place where the business carried on gave rise to the cause of action as long as a subordination of the corporation is situated in that place. </w:t>
      </w:r>
      <w:r w:rsidR="00082670" w:rsidRPr="00025784">
        <w:rPr>
          <w:rFonts w:ascii="Times New Roman" w:hAnsi="Times New Roman" w:cs="Times New Roman"/>
          <w:sz w:val="24"/>
          <w:szCs w:val="24"/>
        </w:rPr>
        <w:t xml:space="preserve">The present case has given a ruling which is opposite to this case. </w:t>
      </w:r>
    </w:p>
    <w:p w14:paraId="35DE2404" w14:textId="77777777" w:rsidR="008B3E97" w:rsidRPr="00025784" w:rsidRDefault="005827FC" w:rsidP="00025784">
      <w:pPr>
        <w:spacing w:before="120" w:after="120" w:line="360" w:lineRule="auto"/>
        <w:jc w:val="both"/>
        <w:rPr>
          <w:rFonts w:ascii="Times New Roman" w:hAnsi="Times New Roman" w:cs="Times New Roman"/>
          <w:sz w:val="24"/>
          <w:szCs w:val="24"/>
        </w:rPr>
      </w:pPr>
      <w:r w:rsidRPr="00025784">
        <w:rPr>
          <w:rFonts w:ascii="Times New Roman" w:hAnsi="Times New Roman" w:cs="Times New Roman"/>
          <w:sz w:val="24"/>
          <w:szCs w:val="24"/>
        </w:rPr>
        <w:t xml:space="preserve">It is important to notice that none of the agreements made in any of the cases had terms such as “only”, “exclusive” and “alone”; however, the Supreme Court has given differing opinions in these cases. The </w:t>
      </w:r>
      <w:r w:rsidR="007701A7" w:rsidRPr="00025784">
        <w:rPr>
          <w:rFonts w:ascii="Times New Roman" w:hAnsi="Times New Roman" w:cs="Times New Roman"/>
          <w:sz w:val="24"/>
          <w:szCs w:val="24"/>
        </w:rPr>
        <w:t>A.B.C.</w:t>
      </w:r>
      <w:r w:rsidRPr="00025784">
        <w:rPr>
          <w:rFonts w:ascii="Times New Roman" w:hAnsi="Times New Roman" w:cs="Times New Roman"/>
          <w:sz w:val="24"/>
          <w:szCs w:val="24"/>
        </w:rPr>
        <w:t xml:space="preserve"> </w:t>
      </w:r>
      <w:proofErr w:type="spellStart"/>
      <w:r w:rsidRPr="00025784">
        <w:rPr>
          <w:rFonts w:ascii="Times New Roman" w:hAnsi="Times New Roman" w:cs="Times New Roman"/>
          <w:sz w:val="24"/>
          <w:szCs w:val="24"/>
        </w:rPr>
        <w:t>Laminart</w:t>
      </w:r>
      <w:proofErr w:type="spellEnd"/>
      <w:r w:rsidRPr="00025784">
        <w:rPr>
          <w:rFonts w:ascii="Times New Roman" w:hAnsi="Times New Roman" w:cs="Times New Roman"/>
          <w:sz w:val="24"/>
          <w:szCs w:val="24"/>
        </w:rPr>
        <w:t xml:space="preserve"> case started the use of the maxim “</w:t>
      </w:r>
      <w:r w:rsidRPr="00025784">
        <w:rPr>
          <w:rFonts w:ascii="Times New Roman" w:hAnsi="Times New Roman" w:cs="Times New Roman"/>
          <w:i/>
          <w:iCs/>
          <w:sz w:val="24"/>
          <w:szCs w:val="24"/>
        </w:rPr>
        <w:t xml:space="preserve">expression </w:t>
      </w:r>
      <w:proofErr w:type="spellStart"/>
      <w:r w:rsidRPr="00025784">
        <w:rPr>
          <w:rFonts w:ascii="Times New Roman" w:hAnsi="Times New Roman" w:cs="Times New Roman"/>
          <w:i/>
          <w:iCs/>
          <w:sz w:val="24"/>
          <w:szCs w:val="24"/>
        </w:rPr>
        <w:t>unius</w:t>
      </w:r>
      <w:proofErr w:type="spellEnd"/>
      <w:r w:rsidRPr="00025784">
        <w:rPr>
          <w:rFonts w:ascii="Times New Roman" w:hAnsi="Times New Roman" w:cs="Times New Roman"/>
          <w:i/>
          <w:iCs/>
          <w:sz w:val="24"/>
          <w:szCs w:val="24"/>
        </w:rPr>
        <w:t xml:space="preserve"> </w:t>
      </w:r>
      <w:proofErr w:type="spellStart"/>
      <w:r w:rsidRPr="00025784">
        <w:rPr>
          <w:rFonts w:ascii="Times New Roman" w:hAnsi="Times New Roman" w:cs="Times New Roman"/>
          <w:i/>
          <w:iCs/>
          <w:sz w:val="24"/>
          <w:szCs w:val="24"/>
        </w:rPr>
        <w:t>est</w:t>
      </w:r>
      <w:proofErr w:type="spellEnd"/>
      <w:r w:rsidRPr="00025784">
        <w:rPr>
          <w:rFonts w:ascii="Times New Roman" w:hAnsi="Times New Roman" w:cs="Times New Roman"/>
          <w:i/>
          <w:iCs/>
          <w:sz w:val="24"/>
          <w:szCs w:val="24"/>
        </w:rPr>
        <w:t xml:space="preserve"> exclusion </w:t>
      </w:r>
      <w:proofErr w:type="spellStart"/>
      <w:r w:rsidRPr="00025784">
        <w:rPr>
          <w:rFonts w:ascii="Times New Roman" w:hAnsi="Times New Roman" w:cs="Times New Roman"/>
          <w:i/>
          <w:iCs/>
          <w:sz w:val="24"/>
          <w:szCs w:val="24"/>
        </w:rPr>
        <w:t>alterius</w:t>
      </w:r>
      <w:proofErr w:type="spellEnd"/>
      <w:r w:rsidRPr="00025784">
        <w:rPr>
          <w:rFonts w:ascii="Times New Roman" w:hAnsi="Times New Roman" w:cs="Times New Roman"/>
          <w:sz w:val="24"/>
          <w:szCs w:val="24"/>
        </w:rPr>
        <w:t xml:space="preserve">” but no guideline for its usage was given. The </w:t>
      </w:r>
      <w:proofErr w:type="spellStart"/>
      <w:r w:rsidRPr="00025784">
        <w:rPr>
          <w:rFonts w:ascii="Times New Roman" w:hAnsi="Times New Roman" w:cs="Times New Roman"/>
          <w:sz w:val="24"/>
          <w:szCs w:val="24"/>
        </w:rPr>
        <w:t>Hanila</w:t>
      </w:r>
      <w:proofErr w:type="spellEnd"/>
      <w:r w:rsidRPr="00025784">
        <w:rPr>
          <w:rFonts w:ascii="Times New Roman" w:hAnsi="Times New Roman" w:cs="Times New Roman"/>
          <w:sz w:val="24"/>
          <w:szCs w:val="24"/>
        </w:rPr>
        <w:t xml:space="preserve"> Era case used the aforesaid maxim as well as Section 20(c) of the Code. Section 20(c) reads as “</w:t>
      </w:r>
      <w:r w:rsidRPr="00025784">
        <w:rPr>
          <w:rFonts w:ascii="Times New Roman" w:hAnsi="Times New Roman" w:cs="Times New Roman"/>
          <w:i/>
          <w:iCs/>
          <w:sz w:val="24"/>
          <w:szCs w:val="24"/>
        </w:rPr>
        <w:t xml:space="preserve">Subject to the limitations aforesaid, every suit shall be instituted in a Court within the local limits of whose jurisdiction </w:t>
      </w:r>
      <w:r w:rsidRPr="00025784">
        <w:rPr>
          <w:rFonts w:ascii="Times New Roman" w:hAnsi="Times New Roman" w:cs="Times New Roman"/>
          <w:sz w:val="24"/>
          <w:szCs w:val="24"/>
        </w:rPr>
        <w:t xml:space="preserve">- (c) </w:t>
      </w:r>
      <w:r w:rsidRPr="00025784">
        <w:rPr>
          <w:rFonts w:ascii="Times New Roman" w:hAnsi="Times New Roman" w:cs="Times New Roman"/>
          <w:i/>
          <w:iCs/>
          <w:sz w:val="24"/>
          <w:szCs w:val="24"/>
        </w:rPr>
        <w:t>the cause of action, whole or in part arises.</w:t>
      </w:r>
      <w:r w:rsidRPr="00025784">
        <w:rPr>
          <w:rFonts w:ascii="Times New Roman" w:hAnsi="Times New Roman" w:cs="Times New Roman"/>
          <w:sz w:val="24"/>
          <w:szCs w:val="24"/>
        </w:rPr>
        <w:t xml:space="preserve">” This provision does not specify any preference depending upon the proportionality of the cause of action. </w:t>
      </w:r>
      <w:r w:rsidR="00400023" w:rsidRPr="00025784">
        <w:rPr>
          <w:rFonts w:ascii="Times New Roman" w:hAnsi="Times New Roman" w:cs="Times New Roman"/>
          <w:sz w:val="24"/>
          <w:szCs w:val="24"/>
        </w:rPr>
        <w:t>This provision has been used by several Courts to decide the jurisdiction of issues.</w:t>
      </w:r>
      <w:r w:rsidR="008B3E97" w:rsidRPr="00025784">
        <w:rPr>
          <w:rStyle w:val="FootnoteReference"/>
          <w:rFonts w:ascii="Times New Roman" w:hAnsi="Times New Roman" w:cs="Times New Roman"/>
          <w:sz w:val="24"/>
          <w:szCs w:val="24"/>
        </w:rPr>
        <w:footnoteReference w:id="10"/>
      </w:r>
    </w:p>
    <w:p w14:paraId="26188D70" w14:textId="77777777" w:rsidR="008B3E97" w:rsidRPr="00025784" w:rsidRDefault="008B3E97" w:rsidP="00025784">
      <w:pPr>
        <w:spacing w:before="120" w:after="120" w:line="360" w:lineRule="auto"/>
        <w:jc w:val="both"/>
        <w:rPr>
          <w:rFonts w:ascii="Times New Roman" w:hAnsi="Times New Roman" w:cs="Times New Roman"/>
          <w:sz w:val="24"/>
          <w:szCs w:val="24"/>
        </w:rPr>
      </w:pPr>
      <w:r w:rsidRPr="00025784">
        <w:rPr>
          <w:rFonts w:ascii="Times New Roman" w:hAnsi="Times New Roman" w:cs="Times New Roman"/>
          <w:sz w:val="24"/>
          <w:szCs w:val="24"/>
        </w:rPr>
        <w:br w:type="page"/>
      </w:r>
    </w:p>
    <w:p w14:paraId="16F6CF51" w14:textId="77777777" w:rsidR="005827FC" w:rsidRPr="00025784" w:rsidRDefault="005827FC" w:rsidP="00025784">
      <w:pPr>
        <w:spacing w:before="120" w:after="120" w:line="360" w:lineRule="auto"/>
        <w:jc w:val="both"/>
        <w:rPr>
          <w:rFonts w:ascii="Times New Roman" w:hAnsi="Times New Roman" w:cs="Times New Roman"/>
          <w:sz w:val="24"/>
          <w:szCs w:val="24"/>
          <w:u w:val="single"/>
        </w:rPr>
      </w:pPr>
      <w:r w:rsidRPr="00025784">
        <w:rPr>
          <w:rFonts w:ascii="Times New Roman" w:hAnsi="Times New Roman" w:cs="Times New Roman"/>
          <w:sz w:val="24"/>
          <w:szCs w:val="24"/>
          <w:u w:val="single"/>
        </w:rPr>
        <w:lastRenderedPageBreak/>
        <w:t>Analysis</w:t>
      </w:r>
    </w:p>
    <w:p w14:paraId="157C10CC" w14:textId="77777777" w:rsidR="00702930" w:rsidRPr="00025784" w:rsidRDefault="00451337" w:rsidP="00025784">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In the present case</w:t>
      </w:r>
      <w:r w:rsidR="00FA6657" w:rsidRPr="00025784">
        <w:rPr>
          <w:rFonts w:ascii="Times New Roman" w:hAnsi="Times New Roman" w:cs="Times New Roman"/>
          <w:sz w:val="24"/>
          <w:szCs w:val="24"/>
        </w:rPr>
        <w:t xml:space="preserve"> the Chief Justice or </w:t>
      </w:r>
      <w:r>
        <w:rPr>
          <w:rFonts w:ascii="Times New Roman" w:hAnsi="Times New Roman" w:cs="Times New Roman"/>
          <w:sz w:val="24"/>
          <w:szCs w:val="24"/>
        </w:rPr>
        <w:t>any</w:t>
      </w:r>
      <w:r w:rsidR="00FA6657" w:rsidRPr="00025784">
        <w:rPr>
          <w:rFonts w:ascii="Times New Roman" w:hAnsi="Times New Roman" w:cs="Times New Roman"/>
          <w:sz w:val="24"/>
          <w:szCs w:val="24"/>
        </w:rPr>
        <w:t xml:space="preserve"> </w:t>
      </w:r>
      <w:r>
        <w:rPr>
          <w:rFonts w:ascii="Times New Roman" w:hAnsi="Times New Roman" w:cs="Times New Roman"/>
          <w:sz w:val="24"/>
          <w:szCs w:val="24"/>
        </w:rPr>
        <w:t>qualified</w:t>
      </w:r>
      <w:r w:rsidR="00FA6657" w:rsidRPr="00025784">
        <w:rPr>
          <w:rFonts w:ascii="Times New Roman" w:hAnsi="Times New Roman" w:cs="Times New Roman"/>
          <w:sz w:val="24"/>
          <w:szCs w:val="24"/>
        </w:rPr>
        <w:t xml:space="preserve"> Judge</w:t>
      </w:r>
      <w:r w:rsidR="00E92B76" w:rsidRPr="00025784">
        <w:rPr>
          <w:rFonts w:ascii="Times New Roman" w:hAnsi="Times New Roman" w:cs="Times New Roman"/>
          <w:sz w:val="24"/>
          <w:szCs w:val="24"/>
        </w:rPr>
        <w:t xml:space="preserve"> of the Rajasthan High Court </w:t>
      </w:r>
      <w:r>
        <w:rPr>
          <w:rFonts w:ascii="Times New Roman" w:hAnsi="Times New Roman" w:cs="Times New Roman"/>
          <w:sz w:val="24"/>
          <w:szCs w:val="24"/>
        </w:rPr>
        <w:t xml:space="preserve">would have </w:t>
      </w:r>
      <w:r w:rsidR="00E92B76" w:rsidRPr="00025784">
        <w:rPr>
          <w:rFonts w:ascii="Times New Roman" w:hAnsi="Times New Roman" w:cs="Times New Roman"/>
          <w:sz w:val="24"/>
          <w:szCs w:val="24"/>
        </w:rPr>
        <w:t>had</w:t>
      </w:r>
      <w:r w:rsidR="00FA6657" w:rsidRPr="00025784">
        <w:rPr>
          <w:rFonts w:ascii="Times New Roman" w:hAnsi="Times New Roman" w:cs="Times New Roman"/>
          <w:sz w:val="24"/>
          <w:szCs w:val="24"/>
        </w:rPr>
        <w:t xml:space="preserve"> the jurisdiction to </w:t>
      </w:r>
      <w:r>
        <w:rPr>
          <w:rFonts w:ascii="Times New Roman" w:hAnsi="Times New Roman" w:cs="Times New Roman"/>
          <w:sz w:val="24"/>
          <w:szCs w:val="24"/>
        </w:rPr>
        <w:t>hear this case</w:t>
      </w:r>
      <w:r w:rsidR="00FA6657" w:rsidRPr="00025784">
        <w:rPr>
          <w:rFonts w:ascii="Times New Roman" w:hAnsi="Times New Roman" w:cs="Times New Roman"/>
          <w:sz w:val="24"/>
          <w:szCs w:val="24"/>
        </w:rPr>
        <w:t xml:space="preserve"> under Section 20(c) of the Code. However</w:t>
      </w:r>
      <w:r>
        <w:rPr>
          <w:rFonts w:ascii="Times New Roman" w:hAnsi="Times New Roman" w:cs="Times New Roman"/>
          <w:sz w:val="24"/>
          <w:szCs w:val="24"/>
        </w:rPr>
        <w:t>,</w:t>
      </w:r>
      <w:r w:rsidR="00FA6657" w:rsidRPr="00025784">
        <w:rPr>
          <w:rFonts w:ascii="Times New Roman" w:hAnsi="Times New Roman" w:cs="Times New Roman"/>
          <w:sz w:val="24"/>
          <w:szCs w:val="24"/>
        </w:rPr>
        <w:t xml:space="preserve"> </w:t>
      </w:r>
      <w:r>
        <w:rPr>
          <w:rFonts w:ascii="Times New Roman" w:hAnsi="Times New Roman" w:cs="Times New Roman"/>
          <w:sz w:val="24"/>
          <w:szCs w:val="24"/>
        </w:rPr>
        <w:t xml:space="preserve">the parties could have agreed to give exclusive jurisdiction to the courts in Calcutta by virtue of </w:t>
      </w:r>
      <w:r w:rsidR="00E92B76" w:rsidRPr="00025784">
        <w:rPr>
          <w:rFonts w:ascii="Times New Roman" w:hAnsi="Times New Roman" w:cs="Times New Roman"/>
          <w:sz w:val="24"/>
          <w:szCs w:val="24"/>
        </w:rPr>
        <w:t>C</w:t>
      </w:r>
      <w:r w:rsidR="00FA6657" w:rsidRPr="00025784">
        <w:rPr>
          <w:rFonts w:ascii="Times New Roman" w:hAnsi="Times New Roman" w:cs="Times New Roman"/>
          <w:sz w:val="24"/>
          <w:szCs w:val="24"/>
        </w:rPr>
        <w:t>lause 18 of the agreement</w:t>
      </w:r>
      <w:r w:rsidR="00E92B76" w:rsidRPr="00025784">
        <w:rPr>
          <w:rFonts w:ascii="Times New Roman" w:hAnsi="Times New Roman" w:cs="Times New Roman"/>
          <w:sz w:val="24"/>
          <w:szCs w:val="24"/>
        </w:rPr>
        <w:t>.</w:t>
      </w:r>
      <w:r w:rsidR="00FA6657" w:rsidRPr="00025784">
        <w:rPr>
          <w:rFonts w:ascii="Times New Roman" w:hAnsi="Times New Roman" w:cs="Times New Roman"/>
          <w:sz w:val="24"/>
          <w:szCs w:val="24"/>
        </w:rPr>
        <w:t xml:space="preserve"> </w:t>
      </w:r>
      <w:r w:rsidR="00F33DD7" w:rsidRPr="00025784">
        <w:rPr>
          <w:rFonts w:ascii="Times New Roman" w:hAnsi="Times New Roman" w:cs="Times New Roman"/>
          <w:sz w:val="24"/>
          <w:szCs w:val="24"/>
        </w:rPr>
        <w:t xml:space="preserve">Paragraph number 12 of the present case shows that </w:t>
      </w:r>
      <w:r w:rsidR="008B3E97" w:rsidRPr="00025784">
        <w:rPr>
          <w:rFonts w:ascii="Times New Roman" w:hAnsi="Times New Roman" w:cs="Times New Roman"/>
          <w:sz w:val="24"/>
          <w:szCs w:val="24"/>
        </w:rPr>
        <w:t>the Respondent</w:t>
      </w:r>
      <w:r w:rsidR="00F33DD7" w:rsidRPr="00025784">
        <w:rPr>
          <w:rFonts w:ascii="Times New Roman" w:hAnsi="Times New Roman" w:cs="Times New Roman"/>
          <w:sz w:val="24"/>
          <w:szCs w:val="24"/>
        </w:rPr>
        <w:t xml:space="preserve"> did not deny the fact that all the steps, apart from the execution of the agreement </w:t>
      </w:r>
      <w:r w:rsidR="00E92B76" w:rsidRPr="00025784">
        <w:rPr>
          <w:rFonts w:ascii="Times New Roman" w:hAnsi="Times New Roman" w:cs="Times New Roman"/>
          <w:sz w:val="24"/>
          <w:szCs w:val="24"/>
        </w:rPr>
        <w:t xml:space="preserve">which took place at </w:t>
      </w:r>
      <w:r w:rsidR="00F33DD7" w:rsidRPr="00025784">
        <w:rPr>
          <w:rFonts w:ascii="Times New Roman" w:hAnsi="Times New Roman" w:cs="Times New Roman"/>
          <w:sz w:val="24"/>
          <w:szCs w:val="24"/>
        </w:rPr>
        <w:t xml:space="preserve">Calcutta, had taken place at Jaipur. Using the principle given in the </w:t>
      </w:r>
      <w:proofErr w:type="spellStart"/>
      <w:r w:rsidR="00F33DD7" w:rsidRPr="00025784">
        <w:rPr>
          <w:rFonts w:ascii="Times New Roman" w:hAnsi="Times New Roman" w:cs="Times New Roman"/>
          <w:sz w:val="24"/>
          <w:szCs w:val="24"/>
        </w:rPr>
        <w:t>Hanil</w:t>
      </w:r>
      <w:proofErr w:type="spellEnd"/>
      <w:r w:rsidR="00F33DD7" w:rsidRPr="00025784">
        <w:rPr>
          <w:rFonts w:ascii="Times New Roman" w:hAnsi="Times New Roman" w:cs="Times New Roman"/>
          <w:sz w:val="24"/>
          <w:szCs w:val="24"/>
        </w:rPr>
        <w:t xml:space="preserve"> Era case the Rajasthan High Court would have had jurisdiction to hear the</w:t>
      </w:r>
      <w:r w:rsidR="00E92B76" w:rsidRPr="00025784">
        <w:rPr>
          <w:rFonts w:ascii="Times New Roman" w:hAnsi="Times New Roman" w:cs="Times New Roman"/>
          <w:sz w:val="24"/>
          <w:szCs w:val="24"/>
        </w:rPr>
        <w:t xml:space="preserve"> present</w:t>
      </w:r>
      <w:r w:rsidR="00F33DD7" w:rsidRPr="00025784">
        <w:rPr>
          <w:rFonts w:ascii="Times New Roman" w:hAnsi="Times New Roman" w:cs="Times New Roman"/>
          <w:sz w:val="24"/>
          <w:szCs w:val="24"/>
        </w:rPr>
        <w:t xml:space="preserve"> case. </w:t>
      </w:r>
    </w:p>
    <w:p w14:paraId="539D28B1" w14:textId="77777777" w:rsidR="00702930" w:rsidRPr="00025784" w:rsidRDefault="00F93CBC" w:rsidP="00025784">
      <w:pPr>
        <w:spacing w:before="120" w:after="120" w:line="360" w:lineRule="auto"/>
        <w:jc w:val="both"/>
        <w:rPr>
          <w:rFonts w:ascii="Times New Roman" w:hAnsi="Times New Roman" w:cs="Times New Roman"/>
          <w:sz w:val="24"/>
          <w:szCs w:val="24"/>
        </w:rPr>
      </w:pPr>
      <w:r w:rsidRPr="00025784">
        <w:rPr>
          <w:rFonts w:ascii="Times New Roman" w:hAnsi="Times New Roman" w:cs="Times New Roman"/>
          <w:sz w:val="24"/>
          <w:szCs w:val="24"/>
        </w:rPr>
        <w:t>The</w:t>
      </w:r>
      <w:r w:rsidR="00C429AF" w:rsidRPr="00025784">
        <w:rPr>
          <w:rFonts w:ascii="Times New Roman" w:hAnsi="Times New Roman" w:cs="Times New Roman"/>
          <w:sz w:val="24"/>
          <w:szCs w:val="24"/>
        </w:rPr>
        <w:t xml:space="preserve"> present</w:t>
      </w:r>
      <w:r w:rsidRPr="00025784">
        <w:rPr>
          <w:rFonts w:ascii="Times New Roman" w:hAnsi="Times New Roman" w:cs="Times New Roman"/>
          <w:sz w:val="24"/>
          <w:szCs w:val="24"/>
        </w:rPr>
        <w:t xml:space="preserve"> case has mentioned the </w:t>
      </w:r>
      <w:r w:rsidR="007701A7" w:rsidRPr="00025784">
        <w:rPr>
          <w:rFonts w:ascii="Times New Roman" w:hAnsi="Times New Roman" w:cs="Times New Roman"/>
          <w:sz w:val="24"/>
          <w:szCs w:val="24"/>
        </w:rPr>
        <w:t>A.B.C.</w:t>
      </w:r>
      <w:r w:rsidRPr="00025784">
        <w:rPr>
          <w:rFonts w:ascii="Times New Roman" w:hAnsi="Times New Roman" w:cs="Times New Roman"/>
          <w:sz w:val="24"/>
          <w:szCs w:val="24"/>
        </w:rPr>
        <w:t xml:space="preserve"> </w:t>
      </w:r>
      <w:proofErr w:type="spellStart"/>
      <w:r w:rsidRPr="00025784">
        <w:rPr>
          <w:rFonts w:ascii="Times New Roman" w:hAnsi="Times New Roman" w:cs="Times New Roman"/>
          <w:sz w:val="24"/>
          <w:szCs w:val="24"/>
        </w:rPr>
        <w:t>Laminart</w:t>
      </w:r>
      <w:proofErr w:type="spellEnd"/>
      <w:r w:rsidR="00C429AF" w:rsidRPr="00025784">
        <w:rPr>
          <w:rFonts w:ascii="Times New Roman" w:hAnsi="Times New Roman" w:cs="Times New Roman"/>
          <w:sz w:val="24"/>
          <w:szCs w:val="24"/>
        </w:rPr>
        <w:t xml:space="preserve"> case</w:t>
      </w:r>
      <w:r w:rsidRPr="00025784">
        <w:rPr>
          <w:rFonts w:ascii="Times New Roman" w:hAnsi="Times New Roman" w:cs="Times New Roman"/>
          <w:sz w:val="24"/>
          <w:szCs w:val="24"/>
        </w:rPr>
        <w:t xml:space="preserve">, </w:t>
      </w:r>
      <w:r w:rsidR="00C429AF" w:rsidRPr="00025784">
        <w:rPr>
          <w:rFonts w:ascii="Times New Roman" w:hAnsi="Times New Roman" w:cs="Times New Roman"/>
          <w:sz w:val="24"/>
          <w:szCs w:val="24"/>
        </w:rPr>
        <w:t xml:space="preserve">the </w:t>
      </w:r>
      <w:proofErr w:type="spellStart"/>
      <w:r w:rsidRPr="00025784">
        <w:rPr>
          <w:rFonts w:ascii="Times New Roman" w:hAnsi="Times New Roman" w:cs="Times New Roman"/>
          <w:sz w:val="24"/>
          <w:szCs w:val="24"/>
        </w:rPr>
        <w:t>Hanil</w:t>
      </w:r>
      <w:proofErr w:type="spellEnd"/>
      <w:r w:rsidRPr="00025784">
        <w:rPr>
          <w:rFonts w:ascii="Times New Roman" w:hAnsi="Times New Roman" w:cs="Times New Roman"/>
          <w:sz w:val="24"/>
          <w:szCs w:val="24"/>
        </w:rPr>
        <w:t xml:space="preserve"> Era case and the New </w:t>
      </w:r>
      <w:proofErr w:type="spellStart"/>
      <w:r w:rsidRPr="00025784">
        <w:rPr>
          <w:rFonts w:ascii="Times New Roman" w:hAnsi="Times New Roman" w:cs="Times New Roman"/>
          <w:sz w:val="24"/>
          <w:szCs w:val="24"/>
        </w:rPr>
        <w:t>Moga</w:t>
      </w:r>
      <w:proofErr w:type="spellEnd"/>
      <w:r w:rsidRPr="00025784">
        <w:rPr>
          <w:rFonts w:ascii="Times New Roman" w:hAnsi="Times New Roman" w:cs="Times New Roman"/>
          <w:sz w:val="24"/>
          <w:szCs w:val="24"/>
        </w:rPr>
        <w:t xml:space="preserve"> Transport case; however, no reasoning has been given as to why the principle laid down in these cases should not be applied. Furthermore, the principle laid down in the Patel Roadways case has not </w:t>
      </w:r>
      <w:r w:rsidR="00C429AF" w:rsidRPr="00025784">
        <w:rPr>
          <w:rFonts w:ascii="Times New Roman" w:hAnsi="Times New Roman" w:cs="Times New Roman"/>
          <w:sz w:val="24"/>
          <w:szCs w:val="24"/>
        </w:rPr>
        <w:t xml:space="preserve">even </w:t>
      </w:r>
      <w:r w:rsidRPr="00025784">
        <w:rPr>
          <w:rFonts w:ascii="Times New Roman" w:hAnsi="Times New Roman" w:cs="Times New Roman"/>
          <w:sz w:val="24"/>
          <w:szCs w:val="24"/>
        </w:rPr>
        <w:t xml:space="preserve">been </w:t>
      </w:r>
      <w:r w:rsidR="00E92B76" w:rsidRPr="00025784">
        <w:rPr>
          <w:rFonts w:ascii="Times New Roman" w:hAnsi="Times New Roman" w:cs="Times New Roman"/>
          <w:sz w:val="24"/>
          <w:szCs w:val="24"/>
        </w:rPr>
        <w:t>mentioned</w:t>
      </w:r>
      <w:r w:rsidRPr="00025784">
        <w:rPr>
          <w:rFonts w:ascii="Times New Roman" w:hAnsi="Times New Roman" w:cs="Times New Roman"/>
          <w:sz w:val="24"/>
          <w:szCs w:val="24"/>
        </w:rPr>
        <w:t>.</w:t>
      </w:r>
    </w:p>
    <w:p w14:paraId="4F2EEC2F" w14:textId="77777777" w:rsidR="007B58A6" w:rsidRDefault="008B3E97" w:rsidP="00025784">
      <w:pPr>
        <w:spacing w:before="120" w:after="120" w:line="360" w:lineRule="auto"/>
        <w:jc w:val="both"/>
        <w:rPr>
          <w:rFonts w:ascii="Times New Roman" w:hAnsi="Times New Roman" w:cs="Times New Roman"/>
          <w:sz w:val="24"/>
          <w:szCs w:val="24"/>
        </w:rPr>
      </w:pPr>
      <w:r w:rsidRPr="00025784">
        <w:rPr>
          <w:rFonts w:ascii="Times New Roman" w:hAnsi="Times New Roman" w:cs="Times New Roman"/>
          <w:sz w:val="24"/>
          <w:szCs w:val="24"/>
        </w:rPr>
        <w:t>As of now various Courts have been using the Swastik Gases case and adjudging on the issue related to exclusive jurisdiction clauses.</w:t>
      </w:r>
      <w:r w:rsidRPr="00025784">
        <w:rPr>
          <w:rStyle w:val="FootnoteReference"/>
          <w:rFonts w:ascii="Times New Roman" w:hAnsi="Times New Roman" w:cs="Times New Roman"/>
          <w:sz w:val="24"/>
          <w:szCs w:val="24"/>
        </w:rPr>
        <w:footnoteReference w:id="11"/>
      </w:r>
      <w:r w:rsidR="00025784" w:rsidRPr="00025784">
        <w:rPr>
          <w:rFonts w:ascii="Times New Roman" w:hAnsi="Times New Roman" w:cs="Times New Roman"/>
          <w:sz w:val="24"/>
          <w:szCs w:val="24"/>
        </w:rPr>
        <w:t xml:space="preserve"> However there have been cases that have used past judgements given in the Patel Roadways case or the </w:t>
      </w:r>
      <w:proofErr w:type="spellStart"/>
      <w:r w:rsidR="00025784" w:rsidRPr="00025784">
        <w:rPr>
          <w:rFonts w:ascii="Times New Roman" w:hAnsi="Times New Roman" w:cs="Times New Roman"/>
          <w:sz w:val="24"/>
          <w:szCs w:val="24"/>
        </w:rPr>
        <w:t>Hanil</w:t>
      </w:r>
      <w:proofErr w:type="spellEnd"/>
      <w:r w:rsidR="00025784" w:rsidRPr="00025784">
        <w:rPr>
          <w:rFonts w:ascii="Times New Roman" w:hAnsi="Times New Roman" w:cs="Times New Roman"/>
          <w:sz w:val="24"/>
          <w:szCs w:val="24"/>
        </w:rPr>
        <w:t xml:space="preserve"> Era case.</w:t>
      </w:r>
      <w:r w:rsidR="00025784" w:rsidRPr="00025784">
        <w:rPr>
          <w:rStyle w:val="FootnoteReference"/>
          <w:rFonts w:ascii="Times New Roman" w:hAnsi="Times New Roman" w:cs="Times New Roman"/>
          <w:sz w:val="24"/>
          <w:szCs w:val="24"/>
        </w:rPr>
        <w:footnoteReference w:id="12"/>
      </w:r>
      <w:r w:rsidR="00025784" w:rsidRPr="00025784">
        <w:rPr>
          <w:rFonts w:ascii="Times New Roman" w:hAnsi="Times New Roman" w:cs="Times New Roman"/>
          <w:sz w:val="24"/>
          <w:szCs w:val="24"/>
        </w:rPr>
        <w:t xml:space="preserve"> Various judgements have also been using Section 20(c) of the Civil Procedure Code</w:t>
      </w:r>
      <w:r w:rsidR="007B58A6">
        <w:rPr>
          <w:rFonts w:ascii="Times New Roman" w:hAnsi="Times New Roman" w:cs="Times New Roman"/>
          <w:sz w:val="24"/>
          <w:szCs w:val="24"/>
        </w:rPr>
        <w:t>.</w:t>
      </w:r>
      <w:r w:rsidR="007B58A6">
        <w:rPr>
          <w:rStyle w:val="FootnoteReference"/>
          <w:rFonts w:ascii="Times New Roman" w:hAnsi="Times New Roman" w:cs="Times New Roman"/>
          <w:sz w:val="24"/>
          <w:szCs w:val="24"/>
        </w:rPr>
        <w:footnoteReference w:id="13"/>
      </w:r>
    </w:p>
    <w:p w14:paraId="5627B7C4" w14:textId="77777777" w:rsidR="00025784" w:rsidRPr="00025784" w:rsidRDefault="00025784" w:rsidP="00025784">
      <w:pPr>
        <w:spacing w:before="120" w:after="120" w:line="360" w:lineRule="auto"/>
        <w:jc w:val="both"/>
        <w:rPr>
          <w:rFonts w:ascii="Times New Roman" w:hAnsi="Times New Roman" w:cs="Times New Roman"/>
          <w:sz w:val="24"/>
          <w:szCs w:val="24"/>
        </w:rPr>
      </w:pPr>
      <w:r w:rsidRPr="00025784">
        <w:rPr>
          <w:rFonts w:ascii="Times New Roman" w:hAnsi="Times New Roman" w:cs="Times New Roman"/>
          <w:sz w:val="24"/>
          <w:szCs w:val="24"/>
        </w:rPr>
        <w:t>Just like all of the previous cases the present case does not lay down a certain set of guidelines to apply the maxim “</w:t>
      </w:r>
      <w:r w:rsidRPr="00025784">
        <w:rPr>
          <w:rFonts w:ascii="Times New Roman" w:hAnsi="Times New Roman" w:cs="Times New Roman"/>
          <w:i/>
          <w:iCs/>
          <w:sz w:val="24"/>
          <w:szCs w:val="24"/>
        </w:rPr>
        <w:t xml:space="preserve">expression </w:t>
      </w:r>
      <w:proofErr w:type="spellStart"/>
      <w:r w:rsidRPr="00025784">
        <w:rPr>
          <w:rFonts w:ascii="Times New Roman" w:hAnsi="Times New Roman" w:cs="Times New Roman"/>
          <w:i/>
          <w:iCs/>
          <w:sz w:val="24"/>
          <w:szCs w:val="24"/>
        </w:rPr>
        <w:t>unius</w:t>
      </w:r>
      <w:proofErr w:type="spellEnd"/>
      <w:r w:rsidRPr="00025784">
        <w:rPr>
          <w:rFonts w:ascii="Times New Roman" w:hAnsi="Times New Roman" w:cs="Times New Roman"/>
          <w:i/>
          <w:iCs/>
          <w:sz w:val="24"/>
          <w:szCs w:val="24"/>
        </w:rPr>
        <w:t xml:space="preserve"> </w:t>
      </w:r>
      <w:proofErr w:type="spellStart"/>
      <w:r w:rsidRPr="00025784">
        <w:rPr>
          <w:rFonts w:ascii="Times New Roman" w:hAnsi="Times New Roman" w:cs="Times New Roman"/>
          <w:i/>
          <w:iCs/>
          <w:sz w:val="24"/>
          <w:szCs w:val="24"/>
        </w:rPr>
        <w:t>est</w:t>
      </w:r>
      <w:proofErr w:type="spellEnd"/>
      <w:r w:rsidRPr="00025784">
        <w:rPr>
          <w:rFonts w:ascii="Times New Roman" w:hAnsi="Times New Roman" w:cs="Times New Roman"/>
          <w:i/>
          <w:iCs/>
          <w:sz w:val="24"/>
          <w:szCs w:val="24"/>
        </w:rPr>
        <w:t xml:space="preserve"> exclusion </w:t>
      </w:r>
      <w:proofErr w:type="spellStart"/>
      <w:r w:rsidRPr="00025784">
        <w:rPr>
          <w:rFonts w:ascii="Times New Roman" w:hAnsi="Times New Roman" w:cs="Times New Roman"/>
          <w:i/>
          <w:iCs/>
          <w:sz w:val="24"/>
          <w:szCs w:val="24"/>
        </w:rPr>
        <w:t>alterius</w:t>
      </w:r>
      <w:proofErr w:type="spellEnd"/>
      <w:r w:rsidRPr="00025784">
        <w:rPr>
          <w:rFonts w:ascii="Times New Roman" w:hAnsi="Times New Roman" w:cs="Times New Roman"/>
          <w:sz w:val="24"/>
          <w:szCs w:val="24"/>
        </w:rPr>
        <w:t xml:space="preserve">”. Since the principle laid down in the A.B.C. </w:t>
      </w:r>
      <w:proofErr w:type="spellStart"/>
      <w:r w:rsidRPr="00025784">
        <w:rPr>
          <w:rFonts w:ascii="Times New Roman" w:hAnsi="Times New Roman" w:cs="Times New Roman"/>
          <w:sz w:val="24"/>
          <w:szCs w:val="24"/>
        </w:rPr>
        <w:t>Laminart</w:t>
      </w:r>
      <w:proofErr w:type="spellEnd"/>
      <w:r w:rsidRPr="00025784">
        <w:rPr>
          <w:rFonts w:ascii="Times New Roman" w:hAnsi="Times New Roman" w:cs="Times New Roman"/>
          <w:sz w:val="24"/>
          <w:szCs w:val="24"/>
        </w:rPr>
        <w:t xml:space="preserve"> case still holds good, terms such as “only”, “exclusive” or “alone” are required to be used in jurisdiction clauses. This would also help to avoid any confusion in the further cases. However it is up to a larger bench of the Supreme Court to take a final decision and hopefully come up with one answer rather than letting the Courts apply any of the principles that have been laid down in the numerous cases.</w:t>
      </w:r>
    </w:p>
    <w:p w14:paraId="4CC1BB3C" w14:textId="3534310B" w:rsidR="00400023" w:rsidRDefault="00400023" w:rsidP="00025784">
      <w:pPr>
        <w:spacing w:before="120" w:after="120" w:line="360" w:lineRule="auto"/>
        <w:jc w:val="both"/>
        <w:rPr>
          <w:rFonts w:ascii="Times New Roman" w:hAnsi="Times New Roman" w:cs="Times New Roman"/>
          <w:sz w:val="24"/>
          <w:szCs w:val="24"/>
        </w:rPr>
      </w:pPr>
    </w:p>
    <w:p w14:paraId="2E4A4A84" w14:textId="7319636C" w:rsidR="008778E2" w:rsidRDefault="008778E2" w:rsidP="00025784">
      <w:pPr>
        <w:spacing w:before="120" w:after="120" w:line="360" w:lineRule="auto"/>
        <w:jc w:val="both"/>
        <w:rPr>
          <w:rFonts w:ascii="Times New Roman" w:hAnsi="Times New Roman" w:cs="Times New Roman"/>
          <w:sz w:val="24"/>
          <w:szCs w:val="24"/>
        </w:rPr>
      </w:pPr>
    </w:p>
    <w:p w14:paraId="3FCC35A5" w14:textId="73F50A78" w:rsidR="008778E2" w:rsidRDefault="008778E2" w:rsidP="008778E2">
      <w:pPr>
        <w:spacing w:before="120" w:after="120"/>
        <w:jc w:val="both"/>
        <w:rPr>
          <w:rFonts w:ascii="Times New Roman" w:hAnsi="Times New Roman" w:cs="Times New Roman"/>
          <w:lang w:val="en-NP"/>
        </w:rPr>
      </w:pPr>
      <w:r w:rsidRPr="000D510C">
        <w:rPr>
          <w:rFonts w:ascii="Times New Roman" w:hAnsi="Times New Roman" w:cs="Times New Roman"/>
          <w:lang w:val="en-NP"/>
        </w:rPr>
        <w:lastRenderedPageBreak/>
        <w:t xml:space="preserve">Harsh Mahaseth is an Assistant Lecturer at Jindal Global Law School, and a Research Analyst at </w:t>
      </w:r>
      <w:r>
        <w:rPr>
          <w:rFonts w:ascii="Times New Roman" w:hAnsi="Times New Roman" w:cs="Times New Roman"/>
          <w:lang w:val="en-US"/>
        </w:rPr>
        <w:t xml:space="preserve">the  </w:t>
      </w:r>
      <w:r w:rsidRPr="000D510C">
        <w:rPr>
          <w:rFonts w:ascii="Times New Roman" w:hAnsi="Times New Roman" w:cs="Times New Roman"/>
          <w:lang w:val="en-NP"/>
        </w:rPr>
        <w:t>Center for Southeast Asian Studies, Jindal School of International Affairs, O.P. Jindal Global University. </w:t>
      </w:r>
    </w:p>
    <w:p w14:paraId="30080C4A" w14:textId="77777777" w:rsidR="008778E2" w:rsidRPr="00025784" w:rsidRDefault="008778E2" w:rsidP="00025784">
      <w:pPr>
        <w:spacing w:before="120" w:after="120" w:line="360" w:lineRule="auto"/>
        <w:jc w:val="both"/>
        <w:rPr>
          <w:rFonts w:ascii="Times New Roman" w:hAnsi="Times New Roman" w:cs="Times New Roman"/>
          <w:sz w:val="24"/>
          <w:szCs w:val="24"/>
        </w:rPr>
      </w:pPr>
    </w:p>
    <w:sectPr w:rsidR="008778E2" w:rsidRPr="00025784" w:rsidSect="00C1123D">
      <w:pgSz w:w="11906" w:h="16838"/>
      <w:pgMar w:top="1440" w:right="1440" w:bottom="1440" w:left="1440"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3BBAF" w14:textId="77777777" w:rsidR="00D71E07" w:rsidRDefault="00D71E07" w:rsidP="00374A13">
      <w:pPr>
        <w:spacing w:after="0" w:line="240" w:lineRule="auto"/>
      </w:pPr>
      <w:r>
        <w:separator/>
      </w:r>
    </w:p>
  </w:endnote>
  <w:endnote w:type="continuationSeparator" w:id="0">
    <w:p w14:paraId="642FE239" w14:textId="77777777" w:rsidR="00D71E07" w:rsidRDefault="00D71E07" w:rsidP="00374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2C9FE" w14:textId="77777777" w:rsidR="00D71E07" w:rsidRDefault="00D71E07" w:rsidP="00374A13">
      <w:pPr>
        <w:spacing w:after="0" w:line="240" w:lineRule="auto"/>
      </w:pPr>
      <w:r>
        <w:separator/>
      </w:r>
    </w:p>
  </w:footnote>
  <w:footnote w:type="continuationSeparator" w:id="0">
    <w:p w14:paraId="3849F3D7" w14:textId="77777777" w:rsidR="00D71E07" w:rsidRDefault="00D71E07" w:rsidP="00374A13">
      <w:pPr>
        <w:spacing w:after="0" w:line="240" w:lineRule="auto"/>
      </w:pPr>
      <w:r>
        <w:continuationSeparator/>
      </w:r>
    </w:p>
  </w:footnote>
  <w:footnote w:id="1">
    <w:p w14:paraId="787C9207" w14:textId="77777777" w:rsidR="00374A13" w:rsidRPr="007B58A6" w:rsidRDefault="00374A13" w:rsidP="007B58A6">
      <w:pPr>
        <w:pStyle w:val="FootnoteText"/>
        <w:spacing w:before="120" w:after="120"/>
        <w:jc w:val="both"/>
        <w:rPr>
          <w:rFonts w:ascii="Times New Roman" w:hAnsi="Times New Roman" w:cs="Times New Roman"/>
        </w:rPr>
      </w:pPr>
      <w:r w:rsidRPr="007B58A6">
        <w:rPr>
          <w:rStyle w:val="FootnoteReference"/>
          <w:rFonts w:ascii="Times New Roman" w:hAnsi="Times New Roman" w:cs="Times New Roman"/>
        </w:rPr>
        <w:footnoteRef/>
      </w:r>
      <w:r w:rsidRPr="007B58A6">
        <w:rPr>
          <w:rFonts w:ascii="Times New Roman" w:hAnsi="Times New Roman" w:cs="Times New Roman"/>
        </w:rPr>
        <w:t xml:space="preserve"> </w:t>
      </w:r>
      <w:r w:rsidR="00F42397" w:rsidRPr="007B58A6">
        <w:rPr>
          <w:rFonts w:ascii="Times New Roman" w:hAnsi="Times New Roman" w:cs="Times New Roman"/>
          <w:i/>
          <w:iCs/>
        </w:rPr>
        <w:t>Swastik Gases (P) Ltd. v. Indian Oil Corporation Ltd.</w:t>
      </w:r>
      <w:r w:rsidR="00F42397" w:rsidRPr="007B58A6">
        <w:rPr>
          <w:rFonts w:ascii="Times New Roman" w:hAnsi="Times New Roman" w:cs="Times New Roman"/>
        </w:rPr>
        <w:t>,</w:t>
      </w:r>
      <w:r w:rsidR="00F42397" w:rsidRPr="007B58A6">
        <w:rPr>
          <w:rFonts w:ascii="Times New Roman" w:hAnsi="Times New Roman" w:cs="Times New Roman"/>
          <w:i/>
          <w:iCs/>
        </w:rPr>
        <w:t xml:space="preserve"> </w:t>
      </w:r>
      <w:r w:rsidRPr="007B58A6">
        <w:rPr>
          <w:rFonts w:ascii="Times New Roman" w:hAnsi="Times New Roman" w:cs="Times New Roman"/>
        </w:rPr>
        <w:t>2013 (SCC) Online SC 564</w:t>
      </w:r>
      <w:r w:rsidR="005827FC" w:rsidRPr="007B58A6">
        <w:rPr>
          <w:rFonts w:ascii="Times New Roman" w:hAnsi="Times New Roman" w:cs="Times New Roman"/>
        </w:rPr>
        <w:t>.</w:t>
      </w:r>
    </w:p>
  </w:footnote>
  <w:footnote w:id="2">
    <w:p w14:paraId="5DFAFEC4" w14:textId="77777777" w:rsidR="009E12BD" w:rsidRPr="007B58A6" w:rsidRDefault="009E12BD" w:rsidP="007B58A6">
      <w:pPr>
        <w:pStyle w:val="FootnoteText"/>
        <w:spacing w:before="120" w:after="120"/>
        <w:jc w:val="both"/>
        <w:rPr>
          <w:rFonts w:ascii="Times New Roman" w:hAnsi="Times New Roman" w:cs="Times New Roman"/>
        </w:rPr>
      </w:pPr>
      <w:r w:rsidRPr="007B58A6">
        <w:rPr>
          <w:rStyle w:val="FootnoteReference"/>
          <w:rFonts w:ascii="Times New Roman" w:hAnsi="Times New Roman" w:cs="Times New Roman"/>
        </w:rPr>
        <w:footnoteRef/>
      </w:r>
      <w:r w:rsidRPr="007B58A6">
        <w:rPr>
          <w:rFonts w:ascii="Times New Roman" w:hAnsi="Times New Roman" w:cs="Times New Roman"/>
        </w:rPr>
        <w:t xml:space="preserve"> </w:t>
      </w:r>
      <w:r w:rsidR="00F42397" w:rsidRPr="007B58A6">
        <w:rPr>
          <w:rFonts w:ascii="Times New Roman" w:hAnsi="Times New Roman" w:cs="Times New Roman"/>
          <w:i/>
          <w:iCs/>
        </w:rPr>
        <w:t xml:space="preserve">A.B.C. </w:t>
      </w:r>
      <w:proofErr w:type="spellStart"/>
      <w:r w:rsidR="00F42397" w:rsidRPr="007B58A6">
        <w:rPr>
          <w:rFonts w:ascii="Times New Roman" w:hAnsi="Times New Roman" w:cs="Times New Roman"/>
          <w:i/>
          <w:iCs/>
        </w:rPr>
        <w:t>Laminart</w:t>
      </w:r>
      <w:proofErr w:type="spellEnd"/>
      <w:r w:rsidR="00F42397" w:rsidRPr="007B58A6">
        <w:rPr>
          <w:rFonts w:ascii="Times New Roman" w:hAnsi="Times New Roman" w:cs="Times New Roman"/>
          <w:i/>
          <w:iCs/>
        </w:rPr>
        <w:t xml:space="preserve"> (P) Ltd. and Another v. A.P. Agencies, Salem</w:t>
      </w:r>
      <w:r w:rsidR="00F42397" w:rsidRPr="007B58A6">
        <w:rPr>
          <w:rFonts w:ascii="Times New Roman" w:hAnsi="Times New Roman" w:cs="Times New Roman"/>
        </w:rPr>
        <w:t xml:space="preserve">, </w:t>
      </w:r>
      <w:r w:rsidRPr="007B58A6">
        <w:rPr>
          <w:rFonts w:ascii="Times New Roman" w:hAnsi="Times New Roman" w:cs="Times New Roman"/>
        </w:rPr>
        <w:t>AIR 1989 SC 1239</w:t>
      </w:r>
      <w:r w:rsidR="005827FC" w:rsidRPr="007B58A6">
        <w:rPr>
          <w:rFonts w:ascii="Times New Roman" w:hAnsi="Times New Roman" w:cs="Times New Roman"/>
        </w:rPr>
        <w:t>.</w:t>
      </w:r>
    </w:p>
  </w:footnote>
  <w:footnote w:id="3">
    <w:p w14:paraId="010C9886" w14:textId="77777777" w:rsidR="00294EC9" w:rsidRPr="007B58A6" w:rsidRDefault="00294EC9" w:rsidP="007B58A6">
      <w:pPr>
        <w:pStyle w:val="FootnoteText"/>
        <w:spacing w:before="120" w:after="120"/>
        <w:jc w:val="both"/>
        <w:rPr>
          <w:rFonts w:ascii="Times New Roman" w:hAnsi="Times New Roman" w:cs="Times New Roman"/>
        </w:rPr>
      </w:pPr>
      <w:r w:rsidRPr="007B58A6">
        <w:rPr>
          <w:rStyle w:val="FootnoteReference"/>
          <w:rFonts w:ascii="Times New Roman" w:hAnsi="Times New Roman" w:cs="Times New Roman"/>
        </w:rPr>
        <w:footnoteRef/>
      </w:r>
      <w:r w:rsidRPr="007B58A6">
        <w:rPr>
          <w:rFonts w:ascii="Times New Roman" w:hAnsi="Times New Roman" w:cs="Times New Roman"/>
        </w:rPr>
        <w:t xml:space="preserve"> </w:t>
      </w:r>
      <w:r w:rsidR="00F42397" w:rsidRPr="007B58A6">
        <w:rPr>
          <w:rFonts w:ascii="Times New Roman" w:hAnsi="Times New Roman" w:cs="Times New Roman"/>
          <w:i/>
          <w:iCs/>
        </w:rPr>
        <w:t xml:space="preserve">Balaji Coke Industry </w:t>
      </w:r>
      <w:proofErr w:type="spellStart"/>
      <w:r w:rsidR="00F42397" w:rsidRPr="007B58A6">
        <w:rPr>
          <w:rFonts w:ascii="Times New Roman" w:hAnsi="Times New Roman" w:cs="Times New Roman"/>
          <w:i/>
          <w:iCs/>
        </w:rPr>
        <w:t>Pvt.</w:t>
      </w:r>
      <w:proofErr w:type="spellEnd"/>
      <w:r w:rsidR="00F42397" w:rsidRPr="007B58A6">
        <w:rPr>
          <w:rFonts w:ascii="Times New Roman" w:hAnsi="Times New Roman" w:cs="Times New Roman"/>
          <w:i/>
          <w:iCs/>
        </w:rPr>
        <w:t xml:space="preserve"> Ltd. v. M/S. MAA Bhagwati Coke Gujarat </w:t>
      </w:r>
      <w:proofErr w:type="spellStart"/>
      <w:r w:rsidR="00F42397" w:rsidRPr="007B58A6">
        <w:rPr>
          <w:rFonts w:ascii="Times New Roman" w:hAnsi="Times New Roman" w:cs="Times New Roman"/>
          <w:i/>
          <w:iCs/>
        </w:rPr>
        <w:t>Pvt.</w:t>
      </w:r>
      <w:proofErr w:type="spellEnd"/>
      <w:r w:rsidR="00F42397" w:rsidRPr="007B58A6">
        <w:rPr>
          <w:rFonts w:ascii="Times New Roman" w:hAnsi="Times New Roman" w:cs="Times New Roman"/>
          <w:i/>
          <w:iCs/>
        </w:rPr>
        <w:t xml:space="preserve"> Ltd.</w:t>
      </w:r>
      <w:r w:rsidR="00F42397" w:rsidRPr="007B58A6">
        <w:rPr>
          <w:rFonts w:ascii="Times New Roman" w:hAnsi="Times New Roman" w:cs="Times New Roman"/>
        </w:rPr>
        <w:t xml:space="preserve">, </w:t>
      </w:r>
      <w:r w:rsidR="008B56F0" w:rsidRPr="007B58A6">
        <w:rPr>
          <w:rFonts w:ascii="Times New Roman" w:hAnsi="Times New Roman" w:cs="Times New Roman"/>
        </w:rPr>
        <w:t>(2009) 9 SCC 403</w:t>
      </w:r>
      <w:r w:rsidR="005827FC" w:rsidRPr="007B58A6">
        <w:rPr>
          <w:rFonts w:ascii="Times New Roman" w:hAnsi="Times New Roman" w:cs="Times New Roman"/>
        </w:rPr>
        <w:t>.</w:t>
      </w:r>
    </w:p>
  </w:footnote>
  <w:footnote w:id="4">
    <w:p w14:paraId="5B43EEB2" w14:textId="77777777" w:rsidR="00294EC9" w:rsidRPr="007B58A6" w:rsidRDefault="00294EC9" w:rsidP="007B58A6">
      <w:pPr>
        <w:pStyle w:val="FootnoteText"/>
        <w:spacing w:before="120" w:after="120"/>
        <w:jc w:val="both"/>
        <w:rPr>
          <w:rFonts w:ascii="Times New Roman" w:hAnsi="Times New Roman" w:cs="Times New Roman"/>
        </w:rPr>
      </w:pPr>
      <w:r w:rsidRPr="007B58A6">
        <w:rPr>
          <w:rStyle w:val="FootnoteReference"/>
          <w:rFonts w:ascii="Times New Roman" w:hAnsi="Times New Roman" w:cs="Times New Roman"/>
        </w:rPr>
        <w:footnoteRef/>
      </w:r>
      <w:r w:rsidRPr="007B58A6">
        <w:rPr>
          <w:rFonts w:ascii="Times New Roman" w:hAnsi="Times New Roman" w:cs="Times New Roman"/>
        </w:rPr>
        <w:t xml:space="preserve"> </w:t>
      </w:r>
      <w:r w:rsidR="00F42397" w:rsidRPr="007B58A6">
        <w:rPr>
          <w:rFonts w:ascii="Times New Roman" w:hAnsi="Times New Roman" w:cs="Times New Roman"/>
          <w:i/>
          <w:iCs/>
        </w:rPr>
        <w:t>Shriram City Union Finance Corporation Ltd. v. Rama Mishra</w:t>
      </w:r>
      <w:r w:rsidR="00F42397" w:rsidRPr="007B58A6">
        <w:rPr>
          <w:rFonts w:ascii="Times New Roman" w:hAnsi="Times New Roman" w:cs="Times New Roman"/>
        </w:rPr>
        <w:t xml:space="preserve">, </w:t>
      </w:r>
      <w:r w:rsidR="008B56F0" w:rsidRPr="007B58A6">
        <w:rPr>
          <w:rFonts w:ascii="Times New Roman" w:hAnsi="Times New Roman" w:cs="Times New Roman"/>
        </w:rPr>
        <w:t>(2002) 9 SCC 613</w:t>
      </w:r>
      <w:r w:rsidR="005827FC" w:rsidRPr="007B58A6">
        <w:rPr>
          <w:rFonts w:ascii="Times New Roman" w:hAnsi="Times New Roman" w:cs="Times New Roman"/>
        </w:rPr>
        <w:t>.</w:t>
      </w:r>
    </w:p>
  </w:footnote>
  <w:footnote w:id="5">
    <w:p w14:paraId="58290E56" w14:textId="77777777" w:rsidR="00294EC9" w:rsidRPr="007B58A6" w:rsidRDefault="00294EC9" w:rsidP="007B58A6">
      <w:pPr>
        <w:pStyle w:val="FootnoteText"/>
        <w:spacing w:before="120" w:after="120"/>
        <w:jc w:val="both"/>
        <w:rPr>
          <w:rFonts w:ascii="Times New Roman" w:hAnsi="Times New Roman" w:cs="Times New Roman"/>
        </w:rPr>
      </w:pPr>
      <w:r w:rsidRPr="007B58A6">
        <w:rPr>
          <w:rStyle w:val="FootnoteReference"/>
          <w:rFonts w:ascii="Times New Roman" w:hAnsi="Times New Roman" w:cs="Times New Roman"/>
        </w:rPr>
        <w:footnoteRef/>
      </w:r>
      <w:r w:rsidRPr="007B58A6">
        <w:rPr>
          <w:rFonts w:ascii="Times New Roman" w:hAnsi="Times New Roman" w:cs="Times New Roman"/>
        </w:rPr>
        <w:t xml:space="preserve"> </w:t>
      </w:r>
      <w:proofErr w:type="spellStart"/>
      <w:r w:rsidR="00F42397" w:rsidRPr="007B58A6">
        <w:rPr>
          <w:rFonts w:ascii="Times New Roman" w:hAnsi="Times New Roman" w:cs="Times New Roman"/>
          <w:i/>
          <w:iCs/>
        </w:rPr>
        <w:t>Angile</w:t>
      </w:r>
      <w:proofErr w:type="spellEnd"/>
      <w:r w:rsidR="00F42397" w:rsidRPr="007B58A6">
        <w:rPr>
          <w:rFonts w:ascii="Times New Roman" w:hAnsi="Times New Roman" w:cs="Times New Roman"/>
          <w:i/>
          <w:iCs/>
        </w:rPr>
        <w:t xml:space="preserve"> Insulations v. Davy Ashmore India Ltd. and Another</w:t>
      </w:r>
      <w:r w:rsidR="00F42397" w:rsidRPr="007B58A6">
        <w:rPr>
          <w:rFonts w:ascii="Times New Roman" w:hAnsi="Times New Roman" w:cs="Times New Roman"/>
        </w:rPr>
        <w:t xml:space="preserve">, </w:t>
      </w:r>
      <w:r w:rsidR="008B56F0" w:rsidRPr="007B58A6">
        <w:rPr>
          <w:rFonts w:ascii="Times New Roman" w:hAnsi="Times New Roman" w:cs="Times New Roman"/>
        </w:rPr>
        <w:t>1995 (3) SCR 443</w:t>
      </w:r>
      <w:r w:rsidR="005827FC" w:rsidRPr="007B58A6">
        <w:rPr>
          <w:rFonts w:ascii="Times New Roman" w:hAnsi="Times New Roman" w:cs="Times New Roman"/>
        </w:rPr>
        <w:t>.</w:t>
      </w:r>
    </w:p>
  </w:footnote>
  <w:footnote w:id="6">
    <w:p w14:paraId="3A17DF38" w14:textId="77777777" w:rsidR="009002B8" w:rsidRPr="007B58A6" w:rsidRDefault="009002B8" w:rsidP="007B58A6">
      <w:pPr>
        <w:pStyle w:val="FootnoteText"/>
        <w:spacing w:before="120" w:after="120"/>
        <w:jc w:val="both"/>
        <w:rPr>
          <w:rFonts w:ascii="Times New Roman" w:hAnsi="Times New Roman" w:cs="Times New Roman"/>
        </w:rPr>
      </w:pPr>
      <w:r w:rsidRPr="007B58A6">
        <w:rPr>
          <w:rStyle w:val="FootnoteReference"/>
          <w:rFonts w:ascii="Times New Roman" w:hAnsi="Times New Roman" w:cs="Times New Roman"/>
        </w:rPr>
        <w:footnoteRef/>
      </w:r>
      <w:r w:rsidRPr="007B58A6">
        <w:rPr>
          <w:rFonts w:ascii="Times New Roman" w:hAnsi="Times New Roman" w:cs="Times New Roman"/>
        </w:rPr>
        <w:t xml:space="preserve"> </w:t>
      </w:r>
      <w:r w:rsidR="00F42397" w:rsidRPr="007B58A6">
        <w:rPr>
          <w:rFonts w:ascii="Times New Roman" w:hAnsi="Times New Roman" w:cs="Times New Roman"/>
          <w:i/>
          <w:iCs/>
        </w:rPr>
        <w:t xml:space="preserve">R.S.D.V. Finance Co. </w:t>
      </w:r>
      <w:proofErr w:type="spellStart"/>
      <w:r w:rsidR="00F42397" w:rsidRPr="007B58A6">
        <w:rPr>
          <w:rFonts w:ascii="Times New Roman" w:hAnsi="Times New Roman" w:cs="Times New Roman"/>
          <w:i/>
          <w:iCs/>
        </w:rPr>
        <w:t>Pvt.</w:t>
      </w:r>
      <w:proofErr w:type="spellEnd"/>
      <w:r w:rsidR="00F42397" w:rsidRPr="007B58A6">
        <w:rPr>
          <w:rFonts w:ascii="Times New Roman" w:hAnsi="Times New Roman" w:cs="Times New Roman"/>
          <w:i/>
          <w:iCs/>
        </w:rPr>
        <w:t xml:space="preserve"> Ltd v. Vallabh Glass Works Ltd.</w:t>
      </w:r>
      <w:r w:rsidR="00F42397" w:rsidRPr="007B58A6">
        <w:rPr>
          <w:rFonts w:ascii="Times New Roman" w:hAnsi="Times New Roman" w:cs="Times New Roman"/>
        </w:rPr>
        <w:t xml:space="preserve">, </w:t>
      </w:r>
      <w:r w:rsidRPr="007B58A6">
        <w:rPr>
          <w:rFonts w:ascii="Times New Roman" w:hAnsi="Times New Roman" w:cs="Times New Roman"/>
        </w:rPr>
        <w:t>1993 SCR (1) 455</w:t>
      </w:r>
      <w:r w:rsidR="005827FC" w:rsidRPr="007B58A6">
        <w:rPr>
          <w:rFonts w:ascii="Times New Roman" w:hAnsi="Times New Roman" w:cs="Times New Roman"/>
        </w:rPr>
        <w:t>.</w:t>
      </w:r>
    </w:p>
  </w:footnote>
  <w:footnote w:id="7">
    <w:p w14:paraId="40DB495A" w14:textId="77777777" w:rsidR="009312C8" w:rsidRPr="007B58A6" w:rsidRDefault="009312C8" w:rsidP="007B58A6">
      <w:pPr>
        <w:pStyle w:val="FootnoteText"/>
        <w:spacing w:before="120" w:after="120"/>
        <w:jc w:val="both"/>
        <w:rPr>
          <w:rFonts w:ascii="Times New Roman" w:hAnsi="Times New Roman" w:cs="Times New Roman"/>
        </w:rPr>
      </w:pPr>
      <w:r w:rsidRPr="007B58A6">
        <w:rPr>
          <w:rStyle w:val="FootnoteReference"/>
          <w:rFonts w:ascii="Times New Roman" w:hAnsi="Times New Roman" w:cs="Times New Roman"/>
        </w:rPr>
        <w:footnoteRef/>
      </w:r>
      <w:r w:rsidRPr="007B58A6">
        <w:rPr>
          <w:rFonts w:ascii="Times New Roman" w:hAnsi="Times New Roman" w:cs="Times New Roman"/>
        </w:rPr>
        <w:t xml:space="preserve"> </w:t>
      </w:r>
      <w:r w:rsidR="007B58A6" w:rsidRPr="007B58A6">
        <w:rPr>
          <w:rFonts w:ascii="Times New Roman" w:hAnsi="Times New Roman" w:cs="Times New Roman"/>
          <w:i/>
          <w:iCs/>
        </w:rPr>
        <w:t xml:space="preserve">M/S </w:t>
      </w:r>
      <w:proofErr w:type="spellStart"/>
      <w:r w:rsidR="007B58A6" w:rsidRPr="007B58A6">
        <w:rPr>
          <w:rFonts w:ascii="Times New Roman" w:hAnsi="Times New Roman" w:cs="Times New Roman"/>
          <w:i/>
          <w:iCs/>
        </w:rPr>
        <w:t>Hanil</w:t>
      </w:r>
      <w:proofErr w:type="spellEnd"/>
      <w:r w:rsidR="007B58A6" w:rsidRPr="007B58A6">
        <w:rPr>
          <w:rFonts w:ascii="Times New Roman" w:hAnsi="Times New Roman" w:cs="Times New Roman"/>
          <w:i/>
          <w:iCs/>
        </w:rPr>
        <w:t xml:space="preserve"> Era Textiles Ltd. v. M/S </w:t>
      </w:r>
      <w:proofErr w:type="spellStart"/>
      <w:r w:rsidR="007B58A6" w:rsidRPr="007B58A6">
        <w:rPr>
          <w:rFonts w:ascii="Times New Roman" w:hAnsi="Times New Roman" w:cs="Times New Roman"/>
          <w:i/>
          <w:iCs/>
        </w:rPr>
        <w:t>Puromatic</w:t>
      </w:r>
      <w:proofErr w:type="spellEnd"/>
      <w:r w:rsidR="007B58A6" w:rsidRPr="007B58A6">
        <w:rPr>
          <w:rFonts w:ascii="Times New Roman" w:hAnsi="Times New Roman" w:cs="Times New Roman"/>
          <w:i/>
          <w:iCs/>
        </w:rPr>
        <w:t xml:space="preserve"> Filters (P) Ltd.</w:t>
      </w:r>
      <w:r w:rsidR="007B58A6" w:rsidRPr="007B58A6">
        <w:rPr>
          <w:rFonts w:ascii="Times New Roman" w:hAnsi="Times New Roman" w:cs="Times New Roman"/>
        </w:rPr>
        <w:t xml:space="preserve">, </w:t>
      </w:r>
      <w:r w:rsidRPr="007B58A6">
        <w:rPr>
          <w:rFonts w:ascii="Times New Roman" w:hAnsi="Times New Roman" w:cs="Times New Roman"/>
        </w:rPr>
        <w:t>(2001) 1 SCC 269</w:t>
      </w:r>
      <w:r w:rsidR="005827FC" w:rsidRPr="007B58A6">
        <w:rPr>
          <w:rFonts w:ascii="Times New Roman" w:hAnsi="Times New Roman" w:cs="Times New Roman"/>
        </w:rPr>
        <w:t>.</w:t>
      </w:r>
    </w:p>
  </w:footnote>
  <w:footnote w:id="8">
    <w:p w14:paraId="3799CBA6" w14:textId="77777777" w:rsidR="00FE0EF9" w:rsidRPr="007B58A6" w:rsidRDefault="00FE0EF9" w:rsidP="007B58A6">
      <w:pPr>
        <w:pStyle w:val="FootnoteText"/>
        <w:spacing w:before="120" w:after="120"/>
        <w:jc w:val="both"/>
        <w:rPr>
          <w:rFonts w:ascii="Times New Roman" w:hAnsi="Times New Roman" w:cs="Times New Roman"/>
        </w:rPr>
      </w:pPr>
      <w:r w:rsidRPr="007B58A6">
        <w:rPr>
          <w:rStyle w:val="FootnoteReference"/>
          <w:rFonts w:ascii="Times New Roman" w:hAnsi="Times New Roman" w:cs="Times New Roman"/>
        </w:rPr>
        <w:footnoteRef/>
      </w:r>
      <w:r w:rsidRPr="007B58A6">
        <w:rPr>
          <w:rFonts w:ascii="Times New Roman" w:hAnsi="Times New Roman" w:cs="Times New Roman"/>
        </w:rPr>
        <w:t xml:space="preserve"> </w:t>
      </w:r>
      <w:r w:rsidR="00F42397" w:rsidRPr="007B58A6">
        <w:rPr>
          <w:rFonts w:ascii="Times New Roman" w:hAnsi="Times New Roman" w:cs="Times New Roman"/>
          <w:i/>
          <w:iCs/>
        </w:rPr>
        <w:t xml:space="preserve">New </w:t>
      </w:r>
      <w:proofErr w:type="spellStart"/>
      <w:r w:rsidR="00F42397" w:rsidRPr="007B58A6">
        <w:rPr>
          <w:rFonts w:ascii="Times New Roman" w:hAnsi="Times New Roman" w:cs="Times New Roman"/>
          <w:i/>
          <w:iCs/>
        </w:rPr>
        <w:t>Moga</w:t>
      </w:r>
      <w:proofErr w:type="spellEnd"/>
      <w:r w:rsidR="00F42397" w:rsidRPr="007B58A6">
        <w:rPr>
          <w:rFonts w:ascii="Times New Roman" w:hAnsi="Times New Roman" w:cs="Times New Roman"/>
          <w:i/>
          <w:iCs/>
        </w:rPr>
        <w:t xml:space="preserve"> Transport Co. v. United India Insurance Co. Ltd. and Others</w:t>
      </w:r>
      <w:r w:rsidR="00F42397" w:rsidRPr="007B58A6">
        <w:rPr>
          <w:rFonts w:ascii="Times New Roman" w:hAnsi="Times New Roman" w:cs="Times New Roman"/>
        </w:rPr>
        <w:t xml:space="preserve">, </w:t>
      </w:r>
      <w:r w:rsidRPr="007B58A6">
        <w:rPr>
          <w:rFonts w:ascii="Times New Roman" w:hAnsi="Times New Roman" w:cs="Times New Roman"/>
        </w:rPr>
        <w:t>(2004) 4 SCC 677</w:t>
      </w:r>
      <w:r w:rsidR="005827FC" w:rsidRPr="007B58A6">
        <w:rPr>
          <w:rFonts w:ascii="Times New Roman" w:hAnsi="Times New Roman" w:cs="Times New Roman"/>
        </w:rPr>
        <w:t>.</w:t>
      </w:r>
    </w:p>
  </w:footnote>
  <w:footnote w:id="9">
    <w:p w14:paraId="222683DC" w14:textId="77777777" w:rsidR="00540CB0" w:rsidRPr="007B58A6" w:rsidRDefault="00540CB0" w:rsidP="007B58A6">
      <w:pPr>
        <w:pStyle w:val="FootnoteText"/>
        <w:spacing w:before="120" w:after="120"/>
        <w:jc w:val="both"/>
        <w:rPr>
          <w:rFonts w:ascii="Times New Roman" w:hAnsi="Times New Roman" w:cs="Times New Roman"/>
        </w:rPr>
      </w:pPr>
      <w:r w:rsidRPr="007B58A6">
        <w:rPr>
          <w:rStyle w:val="FootnoteReference"/>
          <w:rFonts w:ascii="Times New Roman" w:hAnsi="Times New Roman" w:cs="Times New Roman"/>
        </w:rPr>
        <w:footnoteRef/>
      </w:r>
      <w:r w:rsidRPr="007B58A6">
        <w:rPr>
          <w:rFonts w:ascii="Times New Roman" w:hAnsi="Times New Roman" w:cs="Times New Roman"/>
        </w:rPr>
        <w:t xml:space="preserve"> </w:t>
      </w:r>
      <w:r w:rsidR="00E92B76" w:rsidRPr="007B58A6">
        <w:rPr>
          <w:rFonts w:ascii="Times New Roman" w:hAnsi="Times New Roman" w:cs="Times New Roman"/>
          <w:i/>
          <w:iCs/>
        </w:rPr>
        <w:t xml:space="preserve">Patel Roadways Limited, Bombay v. </w:t>
      </w:r>
      <w:proofErr w:type="spellStart"/>
      <w:r w:rsidR="00E92B76" w:rsidRPr="007B58A6">
        <w:rPr>
          <w:rFonts w:ascii="Times New Roman" w:hAnsi="Times New Roman" w:cs="Times New Roman"/>
          <w:i/>
          <w:iCs/>
        </w:rPr>
        <w:t>Prasasd</w:t>
      </w:r>
      <w:proofErr w:type="spellEnd"/>
      <w:r w:rsidR="00E92B76" w:rsidRPr="007B58A6">
        <w:rPr>
          <w:rFonts w:ascii="Times New Roman" w:hAnsi="Times New Roman" w:cs="Times New Roman"/>
          <w:i/>
          <w:iCs/>
        </w:rPr>
        <w:t xml:space="preserve"> Trading Company</w:t>
      </w:r>
      <w:r w:rsidR="00E92B76" w:rsidRPr="007B58A6">
        <w:rPr>
          <w:rFonts w:ascii="Times New Roman" w:hAnsi="Times New Roman" w:cs="Times New Roman"/>
        </w:rPr>
        <w:t xml:space="preserve">, </w:t>
      </w:r>
      <w:r w:rsidRPr="007B58A6">
        <w:rPr>
          <w:rFonts w:ascii="Times New Roman" w:hAnsi="Times New Roman" w:cs="Times New Roman"/>
        </w:rPr>
        <w:t>1991 SCR (3) 391</w:t>
      </w:r>
      <w:r w:rsidR="005827FC" w:rsidRPr="007B58A6">
        <w:rPr>
          <w:rFonts w:ascii="Times New Roman" w:hAnsi="Times New Roman" w:cs="Times New Roman"/>
        </w:rPr>
        <w:t>.</w:t>
      </w:r>
    </w:p>
  </w:footnote>
  <w:footnote w:id="10">
    <w:p w14:paraId="3A9D5F9F" w14:textId="77777777" w:rsidR="008B3E97" w:rsidRPr="007B58A6" w:rsidRDefault="008B3E97" w:rsidP="007B58A6">
      <w:pPr>
        <w:spacing w:before="120" w:after="120" w:line="240" w:lineRule="auto"/>
        <w:jc w:val="both"/>
        <w:rPr>
          <w:rFonts w:ascii="Times New Roman" w:hAnsi="Times New Roman" w:cs="Times New Roman"/>
          <w:sz w:val="20"/>
          <w:szCs w:val="20"/>
        </w:rPr>
      </w:pPr>
      <w:r w:rsidRPr="007B58A6">
        <w:rPr>
          <w:rStyle w:val="FootnoteReference"/>
          <w:rFonts w:ascii="Times New Roman" w:hAnsi="Times New Roman" w:cs="Times New Roman"/>
          <w:sz w:val="20"/>
          <w:szCs w:val="20"/>
        </w:rPr>
        <w:footnoteRef/>
      </w:r>
      <w:r w:rsidRPr="007B58A6">
        <w:rPr>
          <w:rFonts w:ascii="Times New Roman" w:hAnsi="Times New Roman" w:cs="Times New Roman"/>
          <w:sz w:val="20"/>
          <w:szCs w:val="20"/>
        </w:rPr>
        <w:t xml:space="preserve"> </w:t>
      </w:r>
      <w:r w:rsidRPr="007B58A6">
        <w:rPr>
          <w:rFonts w:ascii="Times New Roman" w:hAnsi="Times New Roman" w:cs="Times New Roman"/>
          <w:i/>
          <w:iCs/>
          <w:sz w:val="20"/>
          <w:szCs w:val="20"/>
        </w:rPr>
        <w:t>Laxman Prasad v. Prodigy Electronics Ltd. and Another</w:t>
      </w:r>
      <w:r w:rsidRPr="007B58A6">
        <w:rPr>
          <w:rFonts w:ascii="Times New Roman" w:hAnsi="Times New Roman" w:cs="Times New Roman"/>
          <w:sz w:val="20"/>
          <w:szCs w:val="20"/>
        </w:rPr>
        <w:t xml:space="preserve">, (2008) 1 SCC 618; </w:t>
      </w:r>
      <w:r w:rsidRPr="007B58A6">
        <w:rPr>
          <w:rFonts w:ascii="Times New Roman" w:hAnsi="Times New Roman" w:cs="Times New Roman"/>
          <w:i/>
          <w:iCs/>
          <w:sz w:val="20"/>
          <w:szCs w:val="20"/>
        </w:rPr>
        <w:t xml:space="preserve">Gujarat Insecticides Limited v. </w:t>
      </w:r>
      <w:proofErr w:type="spellStart"/>
      <w:r w:rsidRPr="007B58A6">
        <w:rPr>
          <w:rFonts w:ascii="Times New Roman" w:hAnsi="Times New Roman" w:cs="Times New Roman"/>
          <w:i/>
          <w:iCs/>
          <w:sz w:val="20"/>
          <w:szCs w:val="20"/>
        </w:rPr>
        <w:t>Jainsons</w:t>
      </w:r>
      <w:proofErr w:type="spellEnd"/>
      <w:r w:rsidRPr="007B58A6">
        <w:rPr>
          <w:rFonts w:ascii="Times New Roman" w:hAnsi="Times New Roman" w:cs="Times New Roman"/>
          <w:i/>
          <w:iCs/>
          <w:sz w:val="20"/>
          <w:szCs w:val="20"/>
        </w:rPr>
        <w:t xml:space="preserve"> Minerals &amp; Another</w:t>
      </w:r>
      <w:r w:rsidRPr="007B58A6">
        <w:rPr>
          <w:rFonts w:ascii="Times New Roman" w:hAnsi="Times New Roman" w:cs="Times New Roman"/>
          <w:sz w:val="20"/>
          <w:szCs w:val="20"/>
        </w:rPr>
        <w:t xml:space="preserve">, 2008 SCC Online Del 1079; </w:t>
      </w:r>
      <w:proofErr w:type="spellStart"/>
      <w:r w:rsidRPr="007B58A6">
        <w:rPr>
          <w:rFonts w:ascii="Times New Roman" w:hAnsi="Times New Roman" w:cs="Times New Roman"/>
          <w:i/>
          <w:iCs/>
          <w:sz w:val="20"/>
          <w:szCs w:val="20"/>
        </w:rPr>
        <w:t>Srodeep</w:t>
      </w:r>
      <w:proofErr w:type="spellEnd"/>
      <w:r w:rsidRPr="007B58A6">
        <w:rPr>
          <w:rFonts w:ascii="Times New Roman" w:hAnsi="Times New Roman" w:cs="Times New Roman"/>
          <w:i/>
          <w:iCs/>
          <w:sz w:val="20"/>
          <w:szCs w:val="20"/>
        </w:rPr>
        <w:t xml:space="preserve"> Polymers Ltd. v. SCJ Master Batches</w:t>
      </w:r>
      <w:r w:rsidRPr="007B58A6">
        <w:rPr>
          <w:rFonts w:ascii="Times New Roman" w:hAnsi="Times New Roman" w:cs="Times New Roman"/>
          <w:sz w:val="20"/>
          <w:szCs w:val="20"/>
        </w:rPr>
        <w:t>, 2011 SCC Online Del 1843.</w:t>
      </w:r>
    </w:p>
  </w:footnote>
  <w:footnote w:id="11">
    <w:p w14:paraId="426A224A" w14:textId="77777777" w:rsidR="008B3E97" w:rsidRPr="007B58A6" w:rsidRDefault="008B3E97" w:rsidP="007B58A6">
      <w:pPr>
        <w:spacing w:before="120" w:after="120" w:line="240" w:lineRule="auto"/>
        <w:jc w:val="both"/>
        <w:rPr>
          <w:rFonts w:ascii="Times New Roman" w:hAnsi="Times New Roman" w:cs="Times New Roman"/>
          <w:sz w:val="20"/>
          <w:szCs w:val="20"/>
        </w:rPr>
      </w:pPr>
      <w:r w:rsidRPr="007B58A6">
        <w:rPr>
          <w:rStyle w:val="FootnoteReference"/>
          <w:rFonts w:ascii="Times New Roman" w:hAnsi="Times New Roman" w:cs="Times New Roman"/>
          <w:sz w:val="20"/>
          <w:szCs w:val="20"/>
        </w:rPr>
        <w:footnoteRef/>
      </w:r>
      <w:r w:rsidRPr="007B58A6">
        <w:rPr>
          <w:rFonts w:ascii="Times New Roman" w:hAnsi="Times New Roman" w:cs="Times New Roman"/>
          <w:sz w:val="20"/>
          <w:szCs w:val="20"/>
        </w:rPr>
        <w:t xml:space="preserve"> </w:t>
      </w:r>
      <w:r w:rsidRPr="007B58A6">
        <w:rPr>
          <w:rFonts w:ascii="Times New Roman" w:hAnsi="Times New Roman" w:cs="Times New Roman"/>
          <w:i/>
          <w:iCs/>
          <w:sz w:val="20"/>
          <w:szCs w:val="20"/>
        </w:rPr>
        <w:t xml:space="preserve">B.E </w:t>
      </w:r>
      <w:proofErr w:type="spellStart"/>
      <w:r w:rsidRPr="007B58A6">
        <w:rPr>
          <w:rFonts w:ascii="Times New Roman" w:hAnsi="Times New Roman" w:cs="Times New Roman"/>
          <w:i/>
          <w:iCs/>
          <w:sz w:val="20"/>
          <w:szCs w:val="20"/>
        </w:rPr>
        <w:t>Simoese</w:t>
      </w:r>
      <w:proofErr w:type="spellEnd"/>
      <w:r w:rsidRPr="007B58A6">
        <w:rPr>
          <w:rFonts w:ascii="Times New Roman" w:hAnsi="Times New Roman" w:cs="Times New Roman"/>
          <w:i/>
          <w:iCs/>
          <w:sz w:val="20"/>
          <w:szCs w:val="20"/>
        </w:rPr>
        <w:t xml:space="preserve"> Von </w:t>
      </w:r>
      <w:proofErr w:type="spellStart"/>
      <w:r w:rsidRPr="007B58A6">
        <w:rPr>
          <w:rFonts w:ascii="Times New Roman" w:hAnsi="Times New Roman" w:cs="Times New Roman"/>
          <w:i/>
          <w:iCs/>
          <w:sz w:val="20"/>
          <w:szCs w:val="20"/>
        </w:rPr>
        <w:t>Staraburg</w:t>
      </w:r>
      <w:proofErr w:type="spellEnd"/>
      <w:r w:rsidRPr="007B58A6">
        <w:rPr>
          <w:rFonts w:ascii="Times New Roman" w:hAnsi="Times New Roman" w:cs="Times New Roman"/>
          <w:i/>
          <w:iCs/>
          <w:sz w:val="20"/>
          <w:szCs w:val="20"/>
        </w:rPr>
        <w:t xml:space="preserve"> Niedenthal and Another v. Chhattisgarh Investment Ltd.</w:t>
      </w:r>
      <w:r w:rsidRPr="007B58A6">
        <w:rPr>
          <w:rFonts w:ascii="Times New Roman" w:hAnsi="Times New Roman" w:cs="Times New Roman"/>
          <w:sz w:val="20"/>
          <w:szCs w:val="20"/>
        </w:rPr>
        <w:t xml:space="preserve">, (2015) 12 SCC 225; </w:t>
      </w:r>
      <w:r w:rsidRPr="007B58A6">
        <w:rPr>
          <w:rFonts w:ascii="Times New Roman" w:hAnsi="Times New Roman" w:cs="Times New Roman"/>
          <w:i/>
          <w:iCs/>
          <w:sz w:val="20"/>
          <w:szCs w:val="20"/>
        </w:rPr>
        <w:t xml:space="preserve">Excel </w:t>
      </w:r>
      <w:proofErr w:type="spellStart"/>
      <w:r w:rsidRPr="007B58A6">
        <w:rPr>
          <w:rFonts w:ascii="Times New Roman" w:hAnsi="Times New Roman" w:cs="Times New Roman"/>
          <w:i/>
          <w:iCs/>
          <w:sz w:val="20"/>
          <w:szCs w:val="20"/>
        </w:rPr>
        <w:t>Dealcomm</w:t>
      </w:r>
      <w:proofErr w:type="spellEnd"/>
      <w:r w:rsidRPr="007B58A6">
        <w:rPr>
          <w:rFonts w:ascii="Times New Roman" w:hAnsi="Times New Roman" w:cs="Times New Roman"/>
          <w:i/>
          <w:iCs/>
          <w:sz w:val="20"/>
          <w:szCs w:val="20"/>
        </w:rPr>
        <w:t xml:space="preserve"> (P) Ltd. v. Asset Reconstruction Co. (India) and Others</w:t>
      </w:r>
      <w:r w:rsidRPr="007B58A6">
        <w:rPr>
          <w:rFonts w:ascii="Times New Roman" w:hAnsi="Times New Roman" w:cs="Times New Roman"/>
          <w:sz w:val="20"/>
          <w:szCs w:val="20"/>
        </w:rPr>
        <w:t xml:space="preserve">, (2015) 8 SCC 219; </w:t>
      </w:r>
      <w:r w:rsidRPr="007B58A6">
        <w:rPr>
          <w:rFonts w:ascii="Times New Roman" w:hAnsi="Times New Roman" w:cs="Times New Roman"/>
          <w:i/>
          <w:iCs/>
          <w:sz w:val="20"/>
          <w:szCs w:val="20"/>
        </w:rPr>
        <w:t>Bhandari Udyog Limited v. Industrial Facilitation Council and Another</w:t>
      </w:r>
      <w:r w:rsidRPr="007B58A6">
        <w:rPr>
          <w:rFonts w:ascii="Times New Roman" w:hAnsi="Times New Roman" w:cs="Times New Roman"/>
          <w:sz w:val="20"/>
          <w:szCs w:val="20"/>
        </w:rPr>
        <w:t>, (2015) 14 SCC 515</w:t>
      </w:r>
      <w:r w:rsidR="00025784" w:rsidRPr="007B58A6">
        <w:rPr>
          <w:rFonts w:ascii="Times New Roman" w:hAnsi="Times New Roman" w:cs="Times New Roman"/>
          <w:sz w:val="20"/>
          <w:szCs w:val="20"/>
        </w:rPr>
        <w:t xml:space="preserve">; </w:t>
      </w:r>
      <w:r w:rsidR="00025784" w:rsidRPr="007B58A6">
        <w:rPr>
          <w:rFonts w:ascii="Times New Roman" w:hAnsi="Times New Roman" w:cs="Times New Roman"/>
          <w:i/>
          <w:iCs/>
          <w:sz w:val="20"/>
          <w:szCs w:val="20"/>
        </w:rPr>
        <w:t xml:space="preserve">Mukesh </w:t>
      </w:r>
      <w:proofErr w:type="spellStart"/>
      <w:r w:rsidR="00025784" w:rsidRPr="007B58A6">
        <w:rPr>
          <w:rFonts w:ascii="Times New Roman" w:hAnsi="Times New Roman" w:cs="Times New Roman"/>
          <w:i/>
          <w:iCs/>
          <w:sz w:val="20"/>
          <w:szCs w:val="20"/>
        </w:rPr>
        <w:t>Aghi</w:t>
      </w:r>
      <w:proofErr w:type="spellEnd"/>
      <w:r w:rsidR="00025784" w:rsidRPr="007B58A6">
        <w:rPr>
          <w:rFonts w:ascii="Times New Roman" w:hAnsi="Times New Roman" w:cs="Times New Roman"/>
          <w:i/>
          <w:iCs/>
          <w:sz w:val="20"/>
          <w:szCs w:val="20"/>
        </w:rPr>
        <w:t xml:space="preserve"> v. Steria Ltd. &amp; </w:t>
      </w:r>
      <w:proofErr w:type="spellStart"/>
      <w:r w:rsidR="00025784" w:rsidRPr="007B58A6">
        <w:rPr>
          <w:rFonts w:ascii="Times New Roman" w:hAnsi="Times New Roman" w:cs="Times New Roman"/>
          <w:i/>
          <w:iCs/>
          <w:sz w:val="20"/>
          <w:szCs w:val="20"/>
        </w:rPr>
        <w:t>Ors</w:t>
      </w:r>
      <w:proofErr w:type="spellEnd"/>
      <w:r w:rsidR="00025784" w:rsidRPr="007B58A6">
        <w:rPr>
          <w:rFonts w:ascii="Times New Roman" w:hAnsi="Times New Roman" w:cs="Times New Roman"/>
          <w:i/>
          <w:iCs/>
          <w:sz w:val="20"/>
          <w:szCs w:val="20"/>
        </w:rPr>
        <w:t>.</w:t>
      </w:r>
      <w:r w:rsidR="00025784" w:rsidRPr="007B58A6">
        <w:rPr>
          <w:rFonts w:ascii="Times New Roman" w:hAnsi="Times New Roman" w:cs="Times New Roman"/>
          <w:sz w:val="20"/>
          <w:szCs w:val="20"/>
        </w:rPr>
        <w:t xml:space="preserve">, 2016 SCC Online Del 1482; </w:t>
      </w:r>
      <w:proofErr w:type="spellStart"/>
      <w:r w:rsidR="00025784" w:rsidRPr="007B58A6">
        <w:rPr>
          <w:rFonts w:ascii="Times New Roman" w:hAnsi="Times New Roman" w:cs="Times New Roman"/>
          <w:i/>
          <w:iCs/>
          <w:sz w:val="20"/>
          <w:szCs w:val="20"/>
        </w:rPr>
        <w:t>Futecht</w:t>
      </w:r>
      <w:proofErr w:type="spellEnd"/>
      <w:r w:rsidR="00025784" w:rsidRPr="007B58A6">
        <w:rPr>
          <w:rFonts w:ascii="Times New Roman" w:hAnsi="Times New Roman" w:cs="Times New Roman"/>
          <w:i/>
          <w:iCs/>
          <w:sz w:val="20"/>
          <w:szCs w:val="20"/>
        </w:rPr>
        <w:t xml:space="preserve"> Project (India) </w:t>
      </w:r>
      <w:proofErr w:type="spellStart"/>
      <w:r w:rsidR="00025784" w:rsidRPr="007B58A6">
        <w:rPr>
          <w:rFonts w:ascii="Times New Roman" w:hAnsi="Times New Roman" w:cs="Times New Roman"/>
          <w:i/>
          <w:iCs/>
          <w:sz w:val="20"/>
          <w:szCs w:val="20"/>
        </w:rPr>
        <w:t>Pvt.</w:t>
      </w:r>
      <w:proofErr w:type="spellEnd"/>
      <w:r w:rsidR="00025784" w:rsidRPr="007B58A6">
        <w:rPr>
          <w:rFonts w:ascii="Times New Roman" w:hAnsi="Times New Roman" w:cs="Times New Roman"/>
          <w:i/>
          <w:iCs/>
          <w:sz w:val="20"/>
          <w:szCs w:val="20"/>
        </w:rPr>
        <w:t xml:space="preserve"> Ltd. v. </w:t>
      </w:r>
      <w:proofErr w:type="spellStart"/>
      <w:r w:rsidR="00025784" w:rsidRPr="007B58A6">
        <w:rPr>
          <w:rFonts w:ascii="Times New Roman" w:hAnsi="Times New Roman" w:cs="Times New Roman"/>
          <w:i/>
          <w:iCs/>
          <w:sz w:val="20"/>
          <w:szCs w:val="20"/>
        </w:rPr>
        <w:t>Abott</w:t>
      </w:r>
      <w:proofErr w:type="spellEnd"/>
      <w:r w:rsidR="00025784" w:rsidRPr="007B58A6">
        <w:rPr>
          <w:rFonts w:ascii="Times New Roman" w:hAnsi="Times New Roman" w:cs="Times New Roman"/>
          <w:i/>
          <w:iCs/>
          <w:sz w:val="20"/>
          <w:szCs w:val="20"/>
        </w:rPr>
        <w:t xml:space="preserve"> Healthcare </w:t>
      </w:r>
      <w:proofErr w:type="spellStart"/>
      <w:r w:rsidR="00025784" w:rsidRPr="007B58A6">
        <w:rPr>
          <w:rFonts w:ascii="Times New Roman" w:hAnsi="Times New Roman" w:cs="Times New Roman"/>
          <w:i/>
          <w:iCs/>
          <w:sz w:val="20"/>
          <w:szCs w:val="20"/>
        </w:rPr>
        <w:t>Pvt.</w:t>
      </w:r>
      <w:proofErr w:type="spellEnd"/>
      <w:r w:rsidR="00025784" w:rsidRPr="007B58A6">
        <w:rPr>
          <w:rFonts w:ascii="Times New Roman" w:hAnsi="Times New Roman" w:cs="Times New Roman"/>
          <w:i/>
          <w:iCs/>
          <w:sz w:val="20"/>
          <w:szCs w:val="20"/>
        </w:rPr>
        <w:t xml:space="preserve"> Ltd. &amp; </w:t>
      </w:r>
      <w:proofErr w:type="spellStart"/>
      <w:r w:rsidR="00025784" w:rsidRPr="007B58A6">
        <w:rPr>
          <w:rFonts w:ascii="Times New Roman" w:hAnsi="Times New Roman" w:cs="Times New Roman"/>
          <w:i/>
          <w:iCs/>
          <w:sz w:val="20"/>
          <w:szCs w:val="20"/>
        </w:rPr>
        <w:t>Anr</w:t>
      </w:r>
      <w:proofErr w:type="spellEnd"/>
      <w:r w:rsidR="00025784" w:rsidRPr="007B58A6">
        <w:rPr>
          <w:rFonts w:ascii="Times New Roman" w:hAnsi="Times New Roman" w:cs="Times New Roman"/>
          <w:i/>
          <w:iCs/>
          <w:sz w:val="20"/>
          <w:szCs w:val="20"/>
        </w:rPr>
        <w:t>.</w:t>
      </w:r>
      <w:r w:rsidR="00025784" w:rsidRPr="007B58A6">
        <w:rPr>
          <w:rFonts w:ascii="Times New Roman" w:hAnsi="Times New Roman" w:cs="Times New Roman"/>
          <w:sz w:val="20"/>
          <w:szCs w:val="20"/>
        </w:rPr>
        <w:t>, 2016 SCC Online Del 763.</w:t>
      </w:r>
    </w:p>
  </w:footnote>
  <w:footnote w:id="12">
    <w:p w14:paraId="7CB24E51" w14:textId="77777777" w:rsidR="00025784" w:rsidRPr="007B58A6" w:rsidRDefault="00025784" w:rsidP="007B58A6">
      <w:pPr>
        <w:spacing w:before="120" w:after="120" w:line="240" w:lineRule="auto"/>
        <w:jc w:val="both"/>
        <w:rPr>
          <w:rFonts w:ascii="Times New Roman" w:hAnsi="Times New Roman" w:cs="Times New Roman"/>
          <w:sz w:val="20"/>
          <w:szCs w:val="20"/>
        </w:rPr>
      </w:pPr>
      <w:r w:rsidRPr="007B58A6">
        <w:rPr>
          <w:rStyle w:val="FootnoteReference"/>
          <w:rFonts w:ascii="Times New Roman" w:hAnsi="Times New Roman" w:cs="Times New Roman"/>
          <w:sz w:val="20"/>
          <w:szCs w:val="20"/>
        </w:rPr>
        <w:footnoteRef/>
      </w:r>
      <w:r w:rsidRPr="007B58A6">
        <w:rPr>
          <w:rFonts w:ascii="Times New Roman" w:hAnsi="Times New Roman" w:cs="Times New Roman"/>
          <w:sz w:val="20"/>
          <w:szCs w:val="20"/>
        </w:rPr>
        <w:t xml:space="preserve"> </w:t>
      </w:r>
      <w:r w:rsidRPr="007B58A6">
        <w:rPr>
          <w:rFonts w:ascii="Times New Roman" w:hAnsi="Times New Roman" w:cs="Times New Roman"/>
          <w:i/>
          <w:iCs/>
          <w:sz w:val="20"/>
          <w:szCs w:val="20"/>
        </w:rPr>
        <w:t xml:space="preserve">Videocon Industries Ltd. </w:t>
      </w:r>
      <w:proofErr w:type="spellStart"/>
      <w:r w:rsidRPr="007B58A6">
        <w:rPr>
          <w:rFonts w:ascii="Times New Roman" w:hAnsi="Times New Roman" w:cs="Times New Roman"/>
          <w:i/>
          <w:iCs/>
          <w:sz w:val="20"/>
          <w:szCs w:val="20"/>
        </w:rPr>
        <w:t>Chitegaon</w:t>
      </w:r>
      <w:proofErr w:type="spellEnd"/>
      <w:r w:rsidRPr="007B58A6">
        <w:rPr>
          <w:rFonts w:ascii="Times New Roman" w:hAnsi="Times New Roman" w:cs="Times New Roman"/>
          <w:i/>
          <w:iCs/>
          <w:sz w:val="20"/>
          <w:szCs w:val="20"/>
        </w:rPr>
        <w:t xml:space="preserve"> v. Rajesh Kumar </w:t>
      </w:r>
      <w:proofErr w:type="spellStart"/>
      <w:r w:rsidRPr="007B58A6">
        <w:rPr>
          <w:rFonts w:ascii="Times New Roman" w:hAnsi="Times New Roman" w:cs="Times New Roman"/>
          <w:i/>
          <w:iCs/>
          <w:sz w:val="20"/>
          <w:szCs w:val="20"/>
        </w:rPr>
        <w:t>Kedia</w:t>
      </w:r>
      <w:proofErr w:type="spellEnd"/>
      <w:r w:rsidRPr="007B58A6">
        <w:rPr>
          <w:rFonts w:ascii="Times New Roman" w:hAnsi="Times New Roman" w:cs="Times New Roman"/>
          <w:sz w:val="20"/>
          <w:szCs w:val="20"/>
        </w:rPr>
        <w:t xml:space="preserve">, 2013 SCC Online Bom 271; </w:t>
      </w:r>
      <w:r w:rsidRPr="007B58A6">
        <w:rPr>
          <w:rFonts w:ascii="Times New Roman" w:hAnsi="Times New Roman" w:cs="Times New Roman"/>
          <w:i/>
          <w:iCs/>
          <w:sz w:val="20"/>
          <w:szCs w:val="20"/>
        </w:rPr>
        <w:t>Indian Performing Rights Society Limited v. Sanjay Dalia and Another</w:t>
      </w:r>
      <w:r w:rsidRPr="007B58A6">
        <w:rPr>
          <w:rFonts w:ascii="Times New Roman" w:hAnsi="Times New Roman" w:cs="Times New Roman"/>
          <w:sz w:val="20"/>
          <w:szCs w:val="20"/>
        </w:rPr>
        <w:t>, (2015) 10 SCC 161.</w:t>
      </w:r>
    </w:p>
  </w:footnote>
  <w:footnote w:id="13">
    <w:p w14:paraId="5F7366AB" w14:textId="77777777" w:rsidR="007B58A6" w:rsidRPr="007B58A6" w:rsidRDefault="007B58A6" w:rsidP="007B58A6">
      <w:pPr>
        <w:pStyle w:val="FootnoteText"/>
        <w:jc w:val="both"/>
        <w:rPr>
          <w:rFonts w:ascii="Times New Roman" w:hAnsi="Times New Roman" w:cs="Times New Roman"/>
        </w:rPr>
      </w:pPr>
      <w:r w:rsidRPr="007B58A6">
        <w:rPr>
          <w:rStyle w:val="FootnoteReference"/>
          <w:rFonts w:ascii="Times New Roman" w:hAnsi="Times New Roman" w:cs="Times New Roman"/>
        </w:rPr>
        <w:footnoteRef/>
      </w:r>
      <w:r w:rsidRPr="007B58A6">
        <w:rPr>
          <w:rFonts w:ascii="Times New Roman" w:hAnsi="Times New Roman" w:cs="Times New Roman"/>
        </w:rPr>
        <w:t xml:space="preserve"> </w:t>
      </w:r>
      <w:r w:rsidRPr="007B58A6">
        <w:rPr>
          <w:rFonts w:ascii="Times New Roman" w:hAnsi="Times New Roman" w:cs="Times New Roman"/>
          <w:i/>
          <w:iCs/>
        </w:rPr>
        <w:t>Supra</w:t>
      </w:r>
      <w:r w:rsidRPr="007B58A6">
        <w:rPr>
          <w:rFonts w:ascii="Times New Roman" w:hAnsi="Times New Roman" w:cs="Times New Roman"/>
        </w:rPr>
        <w:t xml:space="preserve"> 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424"/>
    <w:rsid w:val="00025784"/>
    <w:rsid w:val="00026EE3"/>
    <w:rsid w:val="0007443F"/>
    <w:rsid w:val="00082670"/>
    <w:rsid w:val="00096938"/>
    <w:rsid w:val="000B0D58"/>
    <w:rsid w:val="00171838"/>
    <w:rsid w:val="0025136E"/>
    <w:rsid w:val="00260464"/>
    <w:rsid w:val="00262D10"/>
    <w:rsid w:val="00292BBE"/>
    <w:rsid w:val="00294EC9"/>
    <w:rsid w:val="00374A13"/>
    <w:rsid w:val="003F0242"/>
    <w:rsid w:val="00400023"/>
    <w:rsid w:val="0042723D"/>
    <w:rsid w:val="00451337"/>
    <w:rsid w:val="00492424"/>
    <w:rsid w:val="004A2615"/>
    <w:rsid w:val="004F3C3B"/>
    <w:rsid w:val="00540CB0"/>
    <w:rsid w:val="005827FC"/>
    <w:rsid w:val="00702930"/>
    <w:rsid w:val="007701A7"/>
    <w:rsid w:val="007B58A6"/>
    <w:rsid w:val="007E174D"/>
    <w:rsid w:val="00826520"/>
    <w:rsid w:val="00852F51"/>
    <w:rsid w:val="008778E2"/>
    <w:rsid w:val="008B3E97"/>
    <w:rsid w:val="008B56F0"/>
    <w:rsid w:val="008E00E8"/>
    <w:rsid w:val="009002B8"/>
    <w:rsid w:val="009312C8"/>
    <w:rsid w:val="009E12BD"/>
    <w:rsid w:val="009E7389"/>
    <w:rsid w:val="00AF34CE"/>
    <w:rsid w:val="00BA06F0"/>
    <w:rsid w:val="00C1123D"/>
    <w:rsid w:val="00C22F71"/>
    <w:rsid w:val="00C429AF"/>
    <w:rsid w:val="00D36E69"/>
    <w:rsid w:val="00D43308"/>
    <w:rsid w:val="00D55ADB"/>
    <w:rsid w:val="00D71E07"/>
    <w:rsid w:val="00E5479B"/>
    <w:rsid w:val="00E92B76"/>
    <w:rsid w:val="00F139AE"/>
    <w:rsid w:val="00F33DD7"/>
    <w:rsid w:val="00F42397"/>
    <w:rsid w:val="00F7660D"/>
    <w:rsid w:val="00F93CBC"/>
    <w:rsid w:val="00FA6657"/>
    <w:rsid w:val="00FE0EF9"/>
  </w:rsids>
  <m:mathPr>
    <m:mathFont m:val="Cambria Math"/>
    <m:brkBin m:val="before"/>
    <m:brkBinSub m:val="--"/>
    <m:smallFrac m:val="0"/>
    <m:dispDef/>
    <m:lMargin m:val="0"/>
    <m:rMargin m:val="0"/>
    <m:defJc m:val="centerGroup"/>
    <m:wrapIndent m:val="1440"/>
    <m:intLim m:val="subSup"/>
    <m:naryLim m:val="undOvr"/>
  </m:mathPr>
  <w:themeFontLang w:val="en-I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8F43A"/>
  <w15:chartTrackingRefBased/>
  <w15:docId w15:val="{628EBCF5-62F4-4CDC-A60A-585EE68E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74A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4A13"/>
    <w:rPr>
      <w:sz w:val="20"/>
      <w:szCs w:val="20"/>
    </w:rPr>
  </w:style>
  <w:style w:type="character" w:styleId="FootnoteReference">
    <w:name w:val="footnote reference"/>
    <w:basedOn w:val="DefaultParagraphFont"/>
    <w:uiPriority w:val="99"/>
    <w:semiHidden/>
    <w:unhideWhenUsed/>
    <w:rsid w:val="00374A13"/>
    <w:rPr>
      <w:vertAlign w:val="superscript"/>
    </w:rPr>
  </w:style>
  <w:style w:type="character" w:customStyle="1" w:styleId="tgc">
    <w:name w:val="_tgc"/>
    <w:basedOn w:val="DefaultParagraphFont"/>
    <w:rsid w:val="00171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BF9AB-554D-4F17-91B1-FF4828331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5</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 Mahaseth</dc:creator>
  <cp:keywords/>
  <dc:description/>
  <cp:lastModifiedBy>Author</cp:lastModifiedBy>
  <cp:revision>17</cp:revision>
  <dcterms:created xsi:type="dcterms:W3CDTF">2016-07-15T13:26:00Z</dcterms:created>
  <dcterms:modified xsi:type="dcterms:W3CDTF">2021-04-30T19:44:00Z</dcterms:modified>
</cp:coreProperties>
</file>