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25" w:rsidRPr="009012D1" w:rsidRDefault="009012D1" w:rsidP="009012D1">
      <w:pPr>
        <w:pStyle w:val="app"/>
        <w:spacing w:before="120" w:beforeAutospacing="0" w:after="120" w:afterAutospacing="0" w:line="360" w:lineRule="auto"/>
        <w:jc w:val="center"/>
        <w:rPr>
          <w:bCs/>
        </w:rPr>
      </w:pPr>
      <w:bookmarkStart w:id="0" w:name="_GoBack"/>
      <w:r w:rsidRPr="009012D1">
        <w:rPr>
          <w:bCs/>
        </w:rPr>
        <w:t xml:space="preserve">M. </w:t>
      </w:r>
      <w:proofErr w:type="spellStart"/>
      <w:r w:rsidRPr="009012D1">
        <w:rPr>
          <w:bCs/>
        </w:rPr>
        <w:t>Chinna</w:t>
      </w:r>
      <w:proofErr w:type="spellEnd"/>
      <w:r w:rsidRPr="009012D1">
        <w:rPr>
          <w:bCs/>
        </w:rPr>
        <w:t xml:space="preserve"> </w:t>
      </w:r>
      <w:proofErr w:type="spellStart"/>
      <w:r w:rsidRPr="009012D1">
        <w:rPr>
          <w:bCs/>
        </w:rPr>
        <w:t>Karuppasamy</w:t>
      </w:r>
      <w:proofErr w:type="spellEnd"/>
      <w:r w:rsidRPr="009012D1">
        <w:rPr>
          <w:bCs/>
        </w:rPr>
        <w:t xml:space="preserve"> v. </w:t>
      </w:r>
      <w:proofErr w:type="spellStart"/>
      <w:r w:rsidRPr="009012D1">
        <w:rPr>
          <w:bCs/>
        </w:rPr>
        <w:t>Kanimozhi</w:t>
      </w:r>
      <w:proofErr w:type="spellEnd"/>
      <w:r w:rsidRPr="009012D1">
        <w:rPr>
          <w:bCs/>
        </w:rPr>
        <w:t xml:space="preserve">: The Case </w:t>
      </w:r>
      <w:r>
        <w:rPr>
          <w:bCs/>
        </w:rPr>
        <w:t>t</w:t>
      </w:r>
      <w:r w:rsidRPr="009012D1">
        <w:rPr>
          <w:bCs/>
        </w:rPr>
        <w:t xml:space="preserve">hat </w:t>
      </w:r>
      <w:r>
        <w:rPr>
          <w:bCs/>
        </w:rPr>
        <w:t>h</w:t>
      </w:r>
      <w:r w:rsidRPr="009012D1">
        <w:rPr>
          <w:bCs/>
        </w:rPr>
        <w:t xml:space="preserve">as </w:t>
      </w:r>
      <w:proofErr w:type="gramStart"/>
      <w:r w:rsidRPr="009012D1">
        <w:rPr>
          <w:bCs/>
        </w:rPr>
        <w:t>Triggered</w:t>
      </w:r>
      <w:proofErr w:type="gramEnd"/>
      <w:r w:rsidRPr="009012D1">
        <w:rPr>
          <w:bCs/>
        </w:rPr>
        <w:t xml:space="preserve"> </w:t>
      </w:r>
      <w:r>
        <w:rPr>
          <w:bCs/>
        </w:rPr>
        <w:t xml:space="preserve">the </w:t>
      </w:r>
      <w:r w:rsidRPr="009012D1">
        <w:rPr>
          <w:bCs/>
        </w:rPr>
        <w:t>Debate</w:t>
      </w:r>
      <w:r>
        <w:rPr>
          <w:bCs/>
        </w:rPr>
        <w:t xml:space="preserve"> on Maintenance</w:t>
      </w:r>
    </w:p>
    <w:bookmarkEnd w:id="0"/>
    <w:p w:rsidR="00F20425" w:rsidRPr="009012D1" w:rsidRDefault="00F20425" w:rsidP="009012D1">
      <w:pPr>
        <w:pStyle w:val="app"/>
        <w:spacing w:before="120" w:beforeAutospacing="0" w:after="120" w:afterAutospacing="0" w:line="360" w:lineRule="auto"/>
        <w:jc w:val="both"/>
        <w:rPr>
          <w:b/>
        </w:rPr>
      </w:pPr>
    </w:p>
    <w:p w:rsidR="00EA4B8D" w:rsidRPr="009012D1" w:rsidRDefault="00D17860" w:rsidP="0090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rPr>
      </w:pPr>
      <w:r w:rsidRPr="009012D1">
        <w:rPr>
          <w:rFonts w:ascii="Times New Roman" w:eastAsia="Times New Roman" w:hAnsi="Times New Roman" w:cs="Times New Roman"/>
          <w:sz w:val="24"/>
          <w:szCs w:val="24"/>
        </w:rPr>
        <w:t>B</w:t>
      </w:r>
      <w:r w:rsidR="00EA4B8D" w:rsidRPr="009012D1">
        <w:rPr>
          <w:rFonts w:ascii="Times New Roman" w:eastAsia="Times New Roman" w:hAnsi="Times New Roman" w:cs="Times New Roman"/>
          <w:sz w:val="24"/>
          <w:szCs w:val="24"/>
        </w:rPr>
        <w:t xml:space="preserve">EFORE THE MADURAI BENCH OF MADRAS HIGH COURT               </w:t>
      </w:r>
    </w:p>
    <w:p w:rsidR="00EA4B8D" w:rsidRPr="009012D1" w:rsidRDefault="00EA4B8D" w:rsidP="0090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rPr>
      </w:pPr>
      <w:r w:rsidRPr="009012D1">
        <w:rPr>
          <w:rFonts w:ascii="Times New Roman" w:eastAsia="Times New Roman" w:hAnsi="Times New Roman" w:cs="Times New Roman"/>
          <w:sz w:val="24"/>
          <w:szCs w:val="24"/>
        </w:rPr>
        <w:t xml:space="preserve">DATED: 16.07.2015  </w:t>
      </w:r>
    </w:p>
    <w:p w:rsidR="00EA4B8D" w:rsidRPr="009012D1" w:rsidRDefault="00EA4B8D" w:rsidP="0090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rPr>
      </w:pPr>
      <w:r w:rsidRPr="009012D1">
        <w:rPr>
          <w:rFonts w:ascii="Times New Roman" w:eastAsia="Times New Roman" w:hAnsi="Times New Roman" w:cs="Times New Roman"/>
          <w:sz w:val="24"/>
          <w:szCs w:val="24"/>
        </w:rPr>
        <w:t xml:space="preserve">CORAM   </w:t>
      </w:r>
    </w:p>
    <w:p w:rsidR="00EA4B8D" w:rsidRPr="009012D1" w:rsidRDefault="00EA4B8D" w:rsidP="0090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rPr>
      </w:pPr>
      <w:r w:rsidRPr="009012D1">
        <w:rPr>
          <w:rFonts w:ascii="Times New Roman" w:eastAsia="Times New Roman" w:hAnsi="Times New Roman" w:cs="Times New Roman"/>
          <w:sz w:val="24"/>
          <w:szCs w:val="24"/>
        </w:rPr>
        <w:t xml:space="preserve">THE HONOURABLE MR.JUSTICE S.NAGAMUTHU             </w:t>
      </w:r>
    </w:p>
    <w:p w:rsidR="00EA4B8D" w:rsidRPr="009012D1" w:rsidRDefault="00EA4B8D" w:rsidP="0090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rPr>
      </w:pPr>
      <w:r w:rsidRPr="009012D1">
        <w:rPr>
          <w:rFonts w:ascii="Times New Roman" w:eastAsia="Times New Roman" w:hAnsi="Times New Roman" w:cs="Times New Roman"/>
          <w:sz w:val="24"/>
          <w:szCs w:val="24"/>
        </w:rPr>
        <w:t>CRL.RC</w:t>
      </w:r>
      <w:proofErr w:type="gramStart"/>
      <w:r w:rsidRPr="009012D1">
        <w:rPr>
          <w:rFonts w:ascii="Times New Roman" w:eastAsia="Times New Roman" w:hAnsi="Times New Roman" w:cs="Times New Roman"/>
          <w:sz w:val="24"/>
          <w:szCs w:val="24"/>
        </w:rPr>
        <w:t>.(</w:t>
      </w:r>
      <w:proofErr w:type="gramEnd"/>
      <w:r w:rsidRPr="009012D1">
        <w:rPr>
          <w:rFonts w:ascii="Times New Roman" w:eastAsia="Times New Roman" w:hAnsi="Times New Roman" w:cs="Times New Roman"/>
          <w:sz w:val="24"/>
          <w:szCs w:val="24"/>
        </w:rPr>
        <w:t xml:space="preserve">MD)No.142 of 2012 </w:t>
      </w:r>
    </w:p>
    <w:p w:rsidR="00EA4B8D" w:rsidRPr="009012D1" w:rsidRDefault="00EA4B8D" w:rsidP="009012D1">
      <w:pPr>
        <w:pStyle w:val="app"/>
        <w:spacing w:before="120" w:beforeAutospacing="0" w:after="120" w:afterAutospacing="0" w:line="360" w:lineRule="auto"/>
        <w:jc w:val="both"/>
      </w:pPr>
    </w:p>
    <w:p w:rsidR="009E6328" w:rsidRPr="009012D1" w:rsidRDefault="009E6328" w:rsidP="009012D1">
      <w:pPr>
        <w:pStyle w:val="app"/>
        <w:spacing w:before="120" w:beforeAutospacing="0" w:after="120" w:afterAutospacing="0" w:line="360" w:lineRule="auto"/>
        <w:jc w:val="both"/>
      </w:pPr>
      <w:r w:rsidRPr="009012D1">
        <w:t>INTRODUCTION</w:t>
      </w:r>
    </w:p>
    <w:p w:rsidR="002F115C" w:rsidRPr="009012D1" w:rsidRDefault="002F115C" w:rsidP="009012D1">
      <w:pPr>
        <w:pStyle w:val="app"/>
        <w:spacing w:before="120" w:beforeAutospacing="0" w:after="120" w:afterAutospacing="0" w:line="360" w:lineRule="auto"/>
        <w:jc w:val="both"/>
      </w:pPr>
      <w:r w:rsidRPr="009012D1">
        <w:t>M</w:t>
      </w:r>
      <w:r w:rsidR="00EA4B8D" w:rsidRPr="009012D1">
        <w:t>.</w:t>
      </w:r>
      <w:r w:rsidRPr="009012D1">
        <w:t xml:space="preserve"> </w:t>
      </w:r>
      <w:proofErr w:type="spellStart"/>
      <w:r w:rsidRPr="009012D1">
        <w:t>Chinna</w:t>
      </w:r>
      <w:proofErr w:type="spellEnd"/>
      <w:r w:rsidRPr="009012D1">
        <w:t xml:space="preserve"> </w:t>
      </w:r>
      <w:proofErr w:type="spellStart"/>
      <w:r w:rsidRPr="009012D1">
        <w:t>Karuppasamy</w:t>
      </w:r>
      <w:proofErr w:type="spellEnd"/>
      <w:r w:rsidRPr="009012D1">
        <w:t xml:space="preserve"> v</w:t>
      </w:r>
      <w:r w:rsidR="00EA4B8D" w:rsidRPr="009012D1">
        <w:t>.</w:t>
      </w:r>
      <w:r w:rsidRPr="009012D1">
        <w:t xml:space="preserve"> </w:t>
      </w:r>
      <w:proofErr w:type="spellStart"/>
      <w:r w:rsidRPr="009012D1">
        <w:t>Kanimozhi</w:t>
      </w:r>
      <w:proofErr w:type="spellEnd"/>
      <w:r w:rsidRPr="009012D1">
        <w:rPr>
          <w:rStyle w:val="FootnoteReference"/>
        </w:rPr>
        <w:footnoteReference w:id="1"/>
      </w:r>
      <w:r w:rsidRPr="009012D1">
        <w:t xml:space="preserve"> is an interesting case as it poses </w:t>
      </w:r>
      <w:r w:rsidR="00F757A3" w:rsidRPr="009012D1">
        <w:t>the</w:t>
      </w:r>
      <w:r w:rsidRPr="009012D1">
        <w:t xml:space="preserve"> question </w:t>
      </w:r>
      <w:r w:rsidR="00F757A3" w:rsidRPr="009012D1">
        <w:t>of</w:t>
      </w:r>
      <w:r w:rsidRPr="009012D1">
        <w:t xml:space="preserve"> whether </w:t>
      </w:r>
      <w:r w:rsidR="00420BF1" w:rsidRPr="009012D1">
        <w:t xml:space="preserve">a </w:t>
      </w:r>
      <w:r w:rsidR="00120DAB" w:rsidRPr="009012D1">
        <w:t>woman,</w:t>
      </w:r>
      <w:r w:rsidR="00420BF1" w:rsidRPr="009012D1">
        <w:t xml:space="preserve"> against whom a decree for divorce under the charge of adultery has been passed, is entitled to maintenance under Section 125 of the Code of Criminal Procedure</w:t>
      </w:r>
      <w:r w:rsidR="00EA4B8D" w:rsidRPr="009012D1">
        <w:t xml:space="preserve">. </w:t>
      </w:r>
    </w:p>
    <w:p w:rsidR="00F20425" w:rsidRPr="009012D1" w:rsidRDefault="00F20425" w:rsidP="009012D1">
      <w:pPr>
        <w:spacing w:before="120" w:after="120" w:line="360" w:lineRule="auto"/>
        <w:jc w:val="both"/>
        <w:rPr>
          <w:rFonts w:ascii="Times New Roman" w:hAnsi="Times New Roman" w:cs="Times New Roman"/>
          <w:sz w:val="24"/>
          <w:szCs w:val="24"/>
        </w:rPr>
      </w:pPr>
    </w:p>
    <w:p w:rsidR="00EA4B8D" w:rsidRPr="009012D1" w:rsidRDefault="00EA4B8D" w:rsidP="009012D1">
      <w:pPr>
        <w:jc w:val="both"/>
        <w:rPr>
          <w:rFonts w:ascii="Times New Roman" w:hAnsi="Times New Roman" w:cs="Times New Roman"/>
          <w:sz w:val="24"/>
          <w:szCs w:val="24"/>
        </w:rPr>
      </w:pPr>
      <w:r w:rsidRPr="009012D1">
        <w:rPr>
          <w:rFonts w:ascii="Times New Roman" w:hAnsi="Times New Roman" w:cs="Times New Roman"/>
          <w:sz w:val="24"/>
          <w:szCs w:val="24"/>
        </w:rPr>
        <w:br w:type="page"/>
      </w:r>
    </w:p>
    <w:p w:rsidR="002F115C" w:rsidRPr="009012D1" w:rsidRDefault="009012D1" w:rsidP="009012D1">
      <w:pPr>
        <w:spacing w:before="120" w:after="120" w:line="360" w:lineRule="auto"/>
        <w:jc w:val="both"/>
        <w:rPr>
          <w:rFonts w:ascii="Times New Roman" w:hAnsi="Times New Roman" w:cs="Times New Roman"/>
          <w:sz w:val="24"/>
          <w:szCs w:val="24"/>
          <w:u w:val="single"/>
        </w:rPr>
      </w:pPr>
      <w:r w:rsidRPr="009012D1">
        <w:rPr>
          <w:rFonts w:ascii="Times New Roman" w:hAnsi="Times New Roman" w:cs="Times New Roman"/>
          <w:sz w:val="24"/>
          <w:szCs w:val="24"/>
          <w:u w:val="single"/>
        </w:rPr>
        <w:lastRenderedPageBreak/>
        <w:t>Brief Overview of the Case</w:t>
      </w:r>
    </w:p>
    <w:p w:rsidR="006C6808" w:rsidRPr="009012D1" w:rsidRDefault="0054153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respondent is the divorced wife of the petitioner</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The marriage had taken place under Hindu customs on the 1</w:t>
      </w:r>
      <w:r w:rsidRPr="009012D1">
        <w:rPr>
          <w:rFonts w:ascii="Times New Roman" w:hAnsi="Times New Roman" w:cs="Times New Roman"/>
          <w:sz w:val="24"/>
          <w:szCs w:val="24"/>
          <w:vertAlign w:val="superscript"/>
        </w:rPr>
        <w:t>st</w:t>
      </w:r>
      <w:r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 xml:space="preserve">of </w:t>
      </w:r>
      <w:r w:rsidRPr="009012D1">
        <w:rPr>
          <w:rFonts w:ascii="Times New Roman" w:hAnsi="Times New Roman" w:cs="Times New Roman"/>
          <w:sz w:val="24"/>
          <w:szCs w:val="24"/>
        </w:rPr>
        <w:t xml:space="preserve">February </w:t>
      </w:r>
      <w:r w:rsidR="00F757A3" w:rsidRPr="009012D1">
        <w:rPr>
          <w:rFonts w:ascii="Times New Roman" w:hAnsi="Times New Roman" w:cs="Times New Roman"/>
          <w:sz w:val="24"/>
          <w:szCs w:val="24"/>
        </w:rPr>
        <w:t>in</w:t>
      </w:r>
      <w:r w:rsidRPr="009012D1">
        <w:rPr>
          <w:rFonts w:ascii="Times New Roman" w:hAnsi="Times New Roman" w:cs="Times New Roman"/>
          <w:sz w:val="24"/>
          <w:szCs w:val="24"/>
        </w:rPr>
        <w:t xml:space="preserve"> 1998</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They had children out of their marriage as well</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However, due to some </w:t>
      </w:r>
      <w:r w:rsidR="002F290E" w:rsidRPr="009012D1">
        <w:rPr>
          <w:rFonts w:ascii="Times New Roman" w:hAnsi="Times New Roman" w:cs="Times New Roman"/>
          <w:sz w:val="24"/>
          <w:szCs w:val="24"/>
        </w:rPr>
        <w:t>misunderstandings between</w:t>
      </w:r>
      <w:r w:rsidRPr="009012D1">
        <w:rPr>
          <w:rFonts w:ascii="Times New Roman" w:hAnsi="Times New Roman" w:cs="Times New Roman"/>
          <w:sz w:val="24"/>
          <w:szCs w:val="24"/>
        </w:rPr>
        <w:t xml:space="preserve"> the two their marriage </w:t>
      </w:r>
      <w:r w:rsidR="00F757A3" w:rsidRPr="009012D1">
        <w:rPr>
          <w:rFonts w:ascii="Times New Roman" w:hAnsi="Times New Roman" w:cs="Times New Roman"/>
          <w:sz w:val="24"/>
          <w:szCs w:val="24"/>
        </w:rPr>
        <w:t>broke up and</w:t>
      </w:r>
      <w:r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t</w:t>
      </w:r>
      <w:r w:rsidR="002F290E" w:rsidRPr="009012D1">
        <w:rPr>
          <w:rFonts w:ascii="Times New Roman" w:hAnsi="Times New Roman" w:cs="Times New Roman"/>
          <w:sz w:val="24"/>
          <w:szCs w:val="24"/>
        </w:rPr>
        <w:t xml:space="preserve">he petitioner then filed for </w:t>
      </w:r>
      <w:r w:rsidR="00AA3213" w:rsidRPr="009012D1">
        <w:rPr>
          <w:rFonts w:ascii="Times New Roman" w:hAnsi="Times New Roman" w:cs="Times New Roman"/>
          <w:sz w:val="24"/>
          <w:szCs w:val="24"/>
        </w:rPr>
        <w:t xml:space="preserve">an ex-parte </w:t>
      </w:r>
      <w:r w:rsidR="002F290E" w:rsidRPr="009012D1">
        <w:rPr>
          <w:rFonts w:ascii="Times New Roman" w:hAnsi="Times New Roman" w:cs="Times New Roman"/>
          <w:sz w:val="24"/>
          <w:szCs w:val="24"/>
        </w:rPr>
        <w:t>divorce before a Family Court in 2009 on the grounds that the respondent was living in adultery</w:t>
      </w:r>
      <w:r w:rsidR="00F757A3" w:rsidRPr="009012D1">
        <w:rPr>
          <w:rFonts w:ascii="Times New Roman" w:hAnsi="Times New Roman" w:cs="Times New Roman"/>
          <w:sz w:val="24"/>
          <w:szCs w:val="24"/>
        </w:rPr>
        <w:t>.</w:t>
      </w:r>
      <w:r w:rsidR="002F290E"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The respondent was alleged to</w:t>
      </w:r>
      <w:r w:rsidR="002F290E" w:rsidRPr="009012D1">
        <w:rPr>
          <w:rFonts w:ascii="Times New Roman" w:hAnsi="Times New Roman" w:cs="Times New Roman"/>
          <w:sz w:val="24"/>
          <w:szCs w:val="24"/>
        </w:rPr>
        <w:t xml:space="preserve"> be having extra marital affairs during the marriage </w:t>
      </w:r>
      <w:r w:rsidR="006C6808" w:rsidRPr="009012D1">
        <w:rPr>
          <w:rFonts w:ascii="Times New Roman" w:hAnsi="Times New Roman" w:cs="Times New Roman"/>
          <w:sz w:val="24"/>
          <w:szCs w:val="24"/>
        </w:rPr>
        <w:t xml:space="preserve">and </w:t>
      </w:r>
      <w:r w:rsidR="00F757A3" w:rsidRPr="009012D1">
        <w:rPr>
          <w:rFonts w:ascii="Times New Roman" w:hAnsi="Times New Roman" w:cs="Times New Roman"/>
          <w:sz w:val="24"/>
          <w:szCs w:val="24"/>
        </w:rPr>
        <w:t xml:space="preserve">to be in </w:t>
      </w:r>
      <w:r w:rsidR="006C6808" w:rsidRPr="009012D1">
        <w:rPr>
          <w:rFonts w:ascii="Times New Roman" w:hAnsi="Times New Roman" w:cs="Times New Roman"/>
          <w:sz w:val="24"/>
          <w:szCs w:val="24"/>
        </w:rPr>
        <w:t>continu</w:t>
      </w:r>
      <w:r w:rsidR="00F757A3" w:rsidRPr="009012D1">
        <w:rPr>
          <w:rFonts w:ascii="Times New Roman" w:hAnsi="Times New Roman" w:cs="Times New Roman"/>
          <w:sz w:val="24"/>
          <w:szCs w:val="24"/>
        </w:rPr>
        <w:t>ance</w:t>
      </w:r>
      <w:r w:rsidR="002F290E"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of it</w:t>
      </w:r>
      <w:r w:rsidR="00EA4B8D" w:rsidRPr="009012D1">
        <w:rPr>
          <w:rFonts w:ascii="Times New Roman" w:hAnsi="Times New Roman" w:cs="Times New Roman"/>
          <w:sz w:val="24"/>
          <w:szCs w:val="24"/>
        </w:rPr>
        <w:t>.</w:t>
      </w:r>
      <w:r w:rsidR="002F290E" w:rsidRPr="009012D1">
        <w:rPr>
          <w:rFonts w:ascii="Times New Roman" w:hAnsi="Times New Roman" w:cs="Times New Roman"/>
          <w:sz w:val="24"/>
          <w:szCs w:val="24"/>
        </w:rPr>
        <w:t xml:space="preserve"> </w:t>
      </w:r>
      <w:r w:rsidR="006C6808" w:rsidRPr="009012D1">
        <w:rPr>
          <w:rFonts w:ascii="Times New Roman" w:hAnsi="Times New Roman" w:cs="Times New Roman"/>
          <w:sz w:val="24"/>
          <w:szCs w:val="24"/>
        </w:rPr>
        <w:t xml:space="preserve">While the matter was pending in the Family Court the respondent filed a claim for </w:t>
      </w:r>
      <w:r w:rsidR="00F757A3" w:rsidRPr="009012D1">
        <w:rPr>
          <w:rFonts w:ascii="Times New Roman" w:hAnsi="Times New Roman" w:cs="Times New Roman"/>
          <w:sz w:val="24"/>
          <w:szCs w:val="24"/>
        </w:rPr>
        <w:t xml:space="preserve">a </w:t>
      </w:r>
      <w:r w:rsidR="006C6808" w:rsidRPr="009012D1">
        <w:rPr>
          <w:rFonts w:ascii="Times New Roman" w:hAnsi="Times New Roman" w:cs="Times New Roman"/>
          <w:sz w:val="24"/>
          <w:szCs w:val="24"/>
        </w:rPr>
        <w:t xml:space="preserve">monthly maintenance </w:t>
      </w:r>
      <w:r w:rsidR="00F757A3" w:rsidRPr="009012D1">
        <w:rPr>
          <w:rFonts w:ascii="Times New Roman" w:hAnsi="Times New Roman" w:cs="Times New Roman"/>
          <w:sz w:val="24"/>
          <w:szCs w:val="24"/>
        </w:rPr>
        <w:t xml:space="preserve">of </w:t>
      </w:r>
      <w:proofErr w:type="spellStart"/>
      <w:r w:rsidR="00F757A3" w:rsidRPr="009012D1">
        <w:rPr>
          <w:rFonts w:ascii="Times New Roman" w:hAnsi="Times New Roman" w:cs="Times New Roman"/>
          <w:sz w:val="24"/>
          <w:szCs w:val="24"/>
        </w:rPr>
        <w:t>Rs</w:t>
      </w:r>
      <w:proofErr w:type="spellEnd"/>
      <w:r w:rsidR="00F757A3" w:rsidRPr="009012D1">
        <w:rPr>
          <w:rFonts w:ascii="Times New Roman" w:hAnsi="Times New Roman" w:cs="Times New Roman"/>
          <w:sz w:val="24"/>
          <w:szCs w:val="24"/>
        </w:rPr>
        <w:t xml:space="preserve">. 2500 </w:t>
      </w:r>
      <w:r w:rsidR="006C6808" w:rsidRPr="009012D1">
        <w:rPr>
          <w:rFonts w:ascii="Times New Roman" w:hAnsi="Times New Roman" w:cs="Times New Roman"/>
          <w:sz w:val="24"/>
          <w:szCs w:val="24"/>
        </w:rPr>
        <w:t>before the Chief Judicial Magistrate under Section 125 of the Code of Criminal Procedure</w:t>
      </w:r>
      <w:r w:rsidR="00EA4B8D" w:rsidRPr="009012D1">
        <w:rPr>
          <w:rFonts w:ascii="Times New Roman" w:hAnsi="Times New Roman" w:cs="Times New Roman"/>
          <w:sz w:val="24"/>
          <w:szCs w:val="24"/>
        </w:rPr>
        <w:t>.</w:t>
      </w:r>
    </w:p>
    <w:p w:rsidR="00B06C44" w:rsidRPr="009012D1" w:rsidRDefault="006C6808"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The respondent </w:t>
      </w:r>
      <w:r w:rsidR="00F757A3" w:rsidRPr="009012D1">
        <w:rPr>
          <w:rFonts w:ascii="Times New Roman" w:hAnsi="Times New Roman" w:cs="Times New Roman"/>
          <w:sz w:val="24"/>
          <w:szCs w:val="24"/>
        </w:rPr>
        <w:t>argued</w:t>
      </w:r>
      <w:r w:rsidRPr="009012D1">
        <w:rPr>
          <w:rFonts w:ascii="Times New Roman" w:hAnsi="Times New Roman" w:cs="Times New Roman"/>
          <w:sz w:val="24"/>
          <w:szCs w:val="24"/>
        </w:rPr>
        <w:t xml:space="preserve"> that the petitioner wanted her consent to marry her sister’s daughter</w:t>
      </w:r>
      <w:r w:rsidR="00F757A3" w:rsidRPr="009012D1">
        <w:rPr>
          <w:rFonts w:ascii="Times New Roman" w:hAnsi="Times New Roman" w:cs="Times New Roman"/>
          <w:sz w:val="24"/>
          <w:szCs w:val="24"/>
        </w:rPr>
        <w:t xml:space="preserve"> and</w:t>
      </w:r>
      <w:r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u</w:t>
      </w:r>
      <w:r w:rsidRPr="009012D1">
        <w:rPr>
          <w:rFonts w:ascii="Times New Roman" w:hAnsi="Times New Roman" w:cs="Times New Roman"/>
          <w:sz w:val="24"/>
          <w:szCs w:val="24"/>
        </w:rPr>
        <w:t>pon refusal she was harassed and eventually thrown out of the matrimonial home</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r w:rsidR="00BB04D7" w:rsidRPr="009012D1">
        <w:rPr>
          <w:rFonts w:ascii="Times New Roman" w:hAnsi="Times New Roman" w:cs="Times New Roman"/>
          <w:sz w:val="24"/>
          <w:szCs w:val="24"/>
        </w:rPr>
        <w:t>She further denied the claims of her adulterous relationship and claimed fo</w:t>
      </w:r>
      <w:r w:rsidR="0090433D" w:rsidRPr="009012D1">
        <w:rPr>
          <w:rFonts w:ascii="Times New Roman" w:hAnsi="Times New Roman" w:cs="Times New Roman"/>
          <w:sz w:val="24"/>
          <w:szCs w:val="24"/>
        </w:rPr>
        <w:t>r a monthly maintenance of Rs</w:t>
      </w:r>
      <w:r w:rsidR="00EA4B8D" w:rsidRPr="009012D1">
        <w:rPr>
          <w:rFonts w:ascii="Times New Roman" w:hAnsi="Times New Roman" w:cs="Times New Roman"/>
          <w:sz w:val="24"/>
          <w:szCs w:val="24"/>
        </w:rPr>
        <w:t>.</w:t>
      </w:r>
      <w:r w:rsidR="0090433D" w:rsidRPr="009012D1">
        <w:rPr>
          <w:rFonts w:ascii="Times New Roman" w:hAnsi="Times New Roman" w:cs="Times New Roman"/>
          <w:sz w:val="24"/>
          <w:szCs w:val="24"/>
        </w:rPr>
        <w:t>2</w:t>
      </w:r>
      <w:r w:rsidR="00BB04D7" w:rsidRPr="009012D1">
        <w:rPr>
          <w:rFonts w:ascii="Times New Roman" w:hAnsi="Times New Roman" w:cs="Times New Roman"/>
          <w:sz w:val="24"/>
          <w:szCs w:val="24"/>
        </w:rPr>
        <w:t xml:space="preserve">500 as the petitioner </w:t>
      </w:r>
      <w:r w:rsidR="00F757A3" w:rsidRPr="009012D1">
        <w:rPr>
          <w:rFonts w:ascii="Times New Roman" w:hAnsi="Times New Roman" w:cs="Times New Roman"/>
          <w:sz w:val="24"/>
          <w:szCs w:val="24"/>
        </w:rPr>
        <w:t>earned</w:t>
      </w:r>
      <w:r w:rsidR="0090433D" w:rsidRPr="009012D1">
        <w:rPr>
          <w:rFonts w:ascii="Times New Roman" w:hAnsi="Times New Roman" w:cs="Times New Roman"/>
          <w:sz w:val="24"/>
          <w:szCs w:val="24"/>
        </w:rPr>
        <w:t xml:space="preserve"> a monthly salary of Rs</w:t>
      </w:r>
      <w:r w:rsidR="00EA4B8D" w:rsidRPr="009012D1">
        <w:rPr>
          <w:rFonts w:ascii="Times New Roman" w:hAnsi="Times New Roman" w:cs="Times New Roman"/>
          <w:sz w:val="24"/>
          <w:szCs w:val="24"/>
        </w:rPr>
        <w:t>.</w:t>
      </w:r>
      <w:r w:rsidR="0090433D" w:rsidRPr="009012D1">
        <w:rPr>
          <w:rFonts w:ascii="Times New Roman" w:hAnsi="Times New Roman" w:cs="Times New Roman"/>
          <w:sz w:val="24"/>
          <w:szCs w:val="24"/>
        </w:rPr>
        <w:t>15</w:t>
      </w:r>
      <w:r w:rsidR="00BB04D7" w:rsidRPr="009012D1">
        <w:rPr>
          <w:rFonts w:ascii="Times New Roman" w:hAnsi="Times New Roman" w:cs="Times New Roman"/>
          <w:sz w:val="24"/>
          <w:szCs w:val="24"/>
        </w:rPr>
        <w:t>000</w:t>
      </w:r>
      <w:r w:rsidR="00EA4B8D" w:rsidRPr="009012D1">
        <w:rPr>
          <w:rFonts w:ascii="Times New Roman" w:hAnsi="Times New Roman" w:cs="Times New Roman"/>
          <w:sz w:val="24"/>
          <w:szCs w:val="24"/>
        </w:rPr>
        <w:t>.</w:t>
      </w:r>
      <w:r w:rsidR="00BB04D7" w:rsidRPr="009012D1">
        <w:rPr>
          <w:rFonts w:ascii="Times New Roman" w:hAnsi="Times New Roman" w:cs="Times New Roman"/>
          <w:sz w:val="24"/>
          <w:szCs w:val="24"/>
        </w:rPr>
        <w:t xml:space="preserve"> </w:t>
      </w:r>
      <w:r w:rsidR="0090433D" w:rsidRPr="009012D1">
        <w:rPr>
          <w:rFonts w:ascii="Times New Roman" w:hAnsi="Times New Roman" w:cs="Times New Roman"/>
          <w:sz w:val="24"/>
          <w:szCs w:val="24"/>
        </w:rPr>
        <w:t>While the maintenance case was pending in front of the Chief Judicial Magistrate</w:t>
      </w:r>
      <w:r w:rsidR="00F757A3" w:rsidRPr="009012D1">
        <w:rPr>
          <w:rFonts w:ascii="Times New Roman" w:hAnsi="Times New Roman" w:cs="Times New Roman"/>
          <w:sz w:val="24"/>
          <w:szCs w:val="24"/>
        </w:rPr>
        <w:t>,</w:t>
      </w:r>
      <w:r w:rsidR="0090433D" w:rsidRPr="009012D1">
        <w:rPr>
          <w:rFonts w:ascii="Times New Roman" w:hAnsi="Times New Roman" w:cs="Times New Roman"/>
          <w:sz w:val="24"/>
          <w:szCs w:val="24"/>
        </w:rPr>
        <w:t xml:space="preserve"> the Family Court granted the divorce</w:t>
      </w:r>
      <w:r w:rsidR="00EA4B8D" w:rsidRPr="009012D1">
        <w:rPr>
          <w:rFonts w:ascii="Times New Roman" w:hAnsi="Times New Roman" w:cs="Times New Roman"/>
          <w:sz w:val="24"/>
          <w:szCs w:val="24"/>
        </w:rPr>
        <w:t>.</w:t>
      </w:r>
      <w:r w:rsidR="0054153F" w:rsidRPr="009012D1">
        <w:rPr>
          <w:rFonts w:ascii="Times New Roman" w:hAnsi="Times New Roman" w:cs="Times New Roman"/>
          <w:sz w:val="24"/>
          <w:szCs w:val="24"/>
        </w:rPr>
        <w:t xml:space="preserve"> </w:t>
      </w:r>
      <w:r w:rsidR="0090433D" w:rsidRPr="009012D1">
        <w:rPr>
          <w:rFonts w:ascii="Times New Roman" w:hAnsi="Times New Roman" w:cs="Times New Roman"/>
          <w:sz w:val="24"/>
          <w:szCs w:val="24"/>
        </w:rPr>
        <w:t>The Trial Court had dismissed the claim for maintenance however the Principal District and Sessions Court directed the petitioner to pay a monthly sum of Rs</w:t>
      </w:r>
      <w:r w:rsidR="00EA4B8D" w:rsidRPr="009012D1">
        <w:rPr>
          <w:rFonts w:ascii="Times New Roman" w:hAnsi="Times New Roman" w:cs="Times New Roman"/>
          <w:sz w:val="24"/>
          <w:szCs w:val="24"/>
        </w:rPr>
        <w:t>.</w:t>
      </w:r>
      <w:r w:rsidR="0090433D" w:rsidRPr="009012D1">
        <w:rPr>
          <w:rFonts w:ascii="Times New Roman" w:hAnsi="Times New Roman" w:cs="Times New Roman"/>
          <w:sz w:val="24"/>
          <w:szCs w:val="24"/>
        </w:rPr>
        <w:t>1000</w:t>
      </w:r>
      <w:r w:rsidR="00EA4B8D" w:rsidRPr="009012D1">
        <w:rPr>
          <w:rFonts w:ascii="Times New Roman" w:hAnsi="Times New Roman" w:cs="Times New Roman"/>
          <w:sz w:val="24"/>
          <w:szCs w:val="24"/>
        </w:rPr>
        <w:t>.</w:t>
      </w:r>
      <w:r w:rsidR="0090433D" w:rsidRPr="009012D1">
        <w:rPr>
          <w:rFonts w:ascii="Times New Roman" w:hAnsi="Times New Roman" w:cs="Times New Roman"/>
          <w:sz w:val="24"/>
          <w:szCs w:val="24"/>
        </w:rPr>
        <w:t xml:space="preserve"> This then came in front of the Madras High Court as a Criminal Revision Case</w:t>
      </w:r>
      <w:r w:rsidR="00EA4B8D" w:rsidRPr="009012D1">
        <w:rPr>
          <w:rFonts w:ascii="Times New Roman" w:hAnsi="Times New Roman" w:cs="Times New Roman"/>
          <w:sz w:val="24"/>
          <w:szCs w:val="24"/>
        </w:rPr>
        <w:t>.</w:t>
      </w:r>
    </w:p>
    <w:p w:rsidR="0090433D" w:rsidRPr="009012D1" w:rsidRDefault="00AA3213"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In this case in front of the High Court, the foremost contention made by the counsel for the petitioner was that once a decree for divorce had been granted on the ground of the wife living an adulterous life then under Section 125 sub-section 4 of the Code of Criminal Procedure she loses the right to claim maintenance</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It is claimed that the definition of the term “adultery” in the said section is applicable to wi</w:t>
      </w:r>
      <w:r w:rsidR="00F757A3" w:rsidRPr="009012D1">
        <w:rPr>
          <w:rFonts w:ascii="Times New Roman" w:hAnsi="Times New Roman" w:cs="Times New Roman"/>
          <w:sz w:val="24"/>
          <w:szCs w:val="24"/>
        </w:rPr>
        <w:t>dows</w:t>
      </w:r>
      <w:r w:rsidRPr="009012D1">
        <w:rPr>
          <w:rFonts w:ascii="Times New Roman" w:hAnsi="Times New Roman" w:cs="Times New Roman"/>
          <w:sz w:val="24"/>
          <w:szCs w:val="24"/>
        </w:rPr>
        <w:t xml:space="preserve"> as well</w:t>
      </w:r>
      <w:r w:rsidR="00EA4B8D" w:rsidRPr="009012D1">
        <w:rPr>
          <w:rFonts w:ascii="Times New Roman" w:hAnsi="Times New Roman" w:cs="Times New Roman"/>
          <w:sz w:val="24"/>
          <w:szCs w:val="24"/>
        </w:rPr>
        <w:t>.</w:t>
      </w:r>
    </w:p>
    <w:p w:rsidR="00AA3213" w:rsidRPr="009012D1" w:rsidRDefault="00AA3213"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counsel for the respondent argued that a woman should be able to choose her own way of sexual life and that the term “adultery” under Section 125 sub-section 4 of the Cr</w:t>
      </w:r>
      <w:r w:rsidR="00F757A3" w:rsidRPr="009012D1">
        <w:rPr>
          <w:rFonts w:ascii="Times New Roman" w:hAnsi="Times New Roman" w:cs="Times New Roman"/>
          <w:sz w:val="24"/>
          <w:szCs w:val="24"/>
        </w:rPr>
        <w:t xml:space="preserve">iminal </w:t>
      </w:r>
      <w:r w:rsidRPr="009012D1">
        <w:rPr>
          <w:rFonts w:ascii="Times New Roman" w:hAnsi="Times New Roman" w:cs="Times New Roman"/>
          <w:sz w:val="24"/>
          <w:szCs w:val="24"/>
        </w:rPr>
        <w:t>P</w:t>
      </w:r>
      <w:r w:rsidR="00F757A3" w:rsidRPr="009012D1">
        <w:rPr>
          <w:rFonts w:ascii="Times New Roman" w:hAnsi="Times New Roman" w:cs="Times New Roman"/>
          <w:sz w:val="24"/>
          <w:szCs w:val="24"/>
        </w:rPr>
        <w:t xml:space="preserve">rocedure </w:t>
      </w:r>
      <w:r w:rsidRPr="009012D1">
        <w:rPr>
          <w:rFonts w:ascii="Times New Roman" w:hAnsi="Times New Roman" w:cs="Times New Roman"/>
          <w:sz w:val="24"/>
          <w:szCs w:val="24"/>
        </w:rPr>
        <w:t>C</w:t>
      </w:r>
      <w:r w:rsidR="00F757A3" w:rsidRPr="009012D1">
        <w:rPr>
          <w:rFonts w:ascii="Times New Roman" w:hAnsi="Times New Roman" w:cs="Times New Roman"/>
          <w:sz w:val="24"/>
          <w:szCs w:val="24"/>
        </w:rPr>
        <w:t>ode</w:t>
      </w:r>
      <w:r w:rsidRPr="009012D1">
        <w:rPr>
          <w:rFonts w:ascii="Times New Roman" w:hAnsi="Times New Roman" w:cs="Times New Roman"/>
          <w:sz w:val="24"/>
          <w:szCs w:val="24"/>
        </w:rPr>
        <w:t xml:space="preserve"> is only applicable to women whose marriage is still in subsistence</w:t>
      </w:r>
      <w:r w:rsidR="00EA4B8D" w:rsidRPr="009012D1">
        <w:rPr>
          <w:rFonts w:ascii="Times New Roman" w:hAnsi="Times New Roman" w:cs="Times New Roman"/>
          <w:sz w:val="24"/>
          <w:szCs w:val="24"/>
        </w:rPr>
        <w:t>.</w:t>
      </w:r>
      <w:r w:rsidR="002F115C" w:rsidRPr="009012D1">
        <w:rPr>
          <w:rFonts w:ascii="Times New Roman" w:hAnsi="Times New Roman" w:cs="Times New Roman"/>
          <w:sz w:val="24"/>
          <w:szCs w:val="24"/>
        </w:rPr>
        <w:t xml:space="preserve"> </w:t>
      </w:r>
    </w:p>
    <w:p w:rsidR="00F20425" w:rsidRPr="009012D1" w:rsidRDefault="00F20425" w:rsidP="009012D1">
      <w:pPr>
        <w:spacing w:before="120" w:after="120" w:line="360" w:lineRule="auto"/>
        <w:jc w:val="both"/>
        <w:rPr>
          <w:rFonts w:ascii="Times New Roman" w:hAnsi="Times New Roman" w:cs="Times New Roman"/>
          <w:sz w:val="24"/>
          <w:szCs w:val="24"/>
        </w:rPr>
      </w:pPr>
    </w:p>
    <w:p w:rsidR="00EA4B8D" w:rsidRPr="009012D1" w:rsidRDefault="00EA4B8D" w:rsidP="009012D1">
      <w:pPr>
        <w:jc w:val="both"/>
        <w:rPr>
          <w:rFonts w:ascii="Times New Roman" w:hAnsi="Times New Roman" w:cs="Times New Roman"/>
          <w:sz w:val="24"/>
          <w:szCs w:val="24"/>
        </w:rPr>
      </w:pPr>
      <w:r w:rsidRPr="009012D1">
        <w:rPr>
          <w:rFonts w:ascii="Times New Roman" w:hAnsi="Times New Roman" w:cs="Times New Roman"/>
          <w:sz w:val="24"/>
          <w:szCs w:val="24"/>
        </w:rPr>
        <w:br w:type="page"/>
      </w:r>
    </w:p>
    <w:p w:rsidR="00320B7B" w:rsidRPr="009012D1" w:rsidRDefault="009012D1" w:rsidP="009012D1">
      <w:pPr>
        <w:spacing w:before="120" w:after="120" w:line="360" w:lineRule="auto"/>
        <w:jc w:val="both"/>
        <w:rPr>
          <w:rFonts w:ascii="Times New Roman" w:hAnsi="Times New Roman" w:cs="Times New Roman"/>
          <w:sz w:val="24"/>
          <w:szCs w:val="24"/>
          <w:u w:val="single"/>
        </w:rPr>
      </w:pPr>
      <w:r w:rsidRPr="009012D1">
        <w:rPr>
          <w:rFonts w:ascii="Times New Roman" w:hAnsi="Times New Roman" w:cs="Times New Roman"/>
          <w:sz w:val="24"/>
          <w:szCs w:val="24"/>
          <w:u w:val="single"/>
        </w:rPr>
        <w:lastRenderedPageBreak/>
        <w:t>The Holding</w:t>
      </w:r>
    </w:p>
    <w:p w:rsidR="00AA3213" w:rsidRPr="009012D1" w:rsidRDefault="003C2F1A"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judgment was delivered on the 16</w:t>
      </w:r>
      <w:r w:rsidRPr="009012D1">
        <w:rPr>
          <w:rFonts w:ascii="Times New Roman" w:hAnsi="Times New Roman" w:cs="Times New Roman"/>
          <w:sz w:val="24"/>
          <w:szCs w:val="24"/>
          <w:vertAlign w:val="superscript"/>
        </w:rPr>
        <w:t>th</w:t>
      </w:r>
      <w:r w:rsidRPr="009012D1">
        <w:rPr>
          <w:rFonts w:ascii="Times New Roman" w:hAnsi="Times New Roman" w:cs="Times New Roman"/>
          <w:sz w:val="24"/>
          <w:szCs w:val="24"/>
        </w:rPr>
        <w:t xml:space="preserve"> of July</w:t>
      </w:r>
      <w:r w:rsidR="00F757A3" w:rsidRPr="009012D1">
        <w:rPr>
          <w:rFonts w:ascii="Times New Roman" w:hAnsi="Times New Roman" w:cs="Times New Roman"/>
          <w:sz w:val="24"/>
          <w:szCs w:val="24"/>
        </w:rPr>
        <w:t xml:space="preserve"> in</w:t>
      </w:r>
      <w:r w:rsidRPr="009012D1">
        <w:rPr>
          <w:rFonts w:ascii="Times New Roman" w:hAnsi="Times New Roman" w:cs="Times New Roman"/>
          <w:sz w:val="24"/>
          <w:szCs w:val="24"/>
        </w:rPr>
        <w:t xml:space="preserve"> 2015 and the Court held that </w:t>
      </w:r>
      <w:r w:rsidR="00320B7B" w:rsidRPr="009012D1">
        <w:rPr>
          <w:rFonts w:ascii="Times New Roman" w:hAnsi="Times New Roman" w:cs="Times New Roman"/>
          <w:sz w:val="24"/>
          <w:szCs w:val="24"/>
        </w:rPr>
        <w:t>a divorced wife who lives in adultery is disqualified from claiming maintenance under Section 125 of the Code of Criminal Procedure</w:t>
      </w:r>
      <w:r w:rsidR="00EA4B8D" w:rsidRPr="009012D1">
        <w:rPr>
          <w:rFonts w:ascii="Times New Roman" w:hAnsi="Times New Roman" w:cs="Times New Roman"/>
          <w:sz w:val="24"/>
          <w:szCs w:val="24"/>
        </w:rPr>
        <w:t>.</w:t>
      </w:r>
      <w:r w:rsidR="00320B7B" w:rsidRPr="009012D1">
        <w:rPr>
          <w:rFonts w:ascii="Times New Roman" w:hAnsi="Times New Roman" w:cs="Times New Roman"/>
          <w:sz w:val="24"/>
          <w:szCs w:val="24"/>
        </w:rPr>
        <w:t xml:space="preserve"> </w:t>
      </w:r>
      <w:r w:rsidR="00F757A3" w:rsidRPr="009012D1">
        <w:rPr>
          <w:rFonts w:ascii="Times New Roman" w:hAnsi="Times New Roman" w:cs="Times New Roman"/>
          <w:sz w:val="24"/>
          <w:szCs w:val="24"/>
        </w:rPr>
        <w:t>They also held that t</w:t>
      </w:r>
      <w:r w:rsidR="00320B7B" w:rsidRPr="009012D1">
        <w:rPr>
          <w:rFonts w:ascii="Times New Roman" w:hAnsi="Times New Roman" w:cs="Times New Roman"/>
          <w:sz w:val="24"/>
          <w:szCs w:val="24"/>
        </w:rPr>
        <w:t>his also applies to a wife who lives an adulterous life during the subsistence of the marriage</w:t>
      </w:r>
      <w:r w:rsidR="00EA4B8D" w:rsidRPr="009012D1">
        <w:rPr>
          <w:rFonts w:ascii="Times New Roman" w:hAnsi="Times New Roman" w:cs="Times New Roman"/>
          <w:sz w:val="24"/>
          <w:szCs w:val="24"/>
        </w:rPr>
        <w:t>.</w:t>
      </w:r>
      <w:r w:rsidR="00320B7B" w:rsidRPr="009012D1">
        <w:rPr>
          <w:rFonts w:ascii="Times New Roman" w:hAnsi="Times New Roman" w:cs="Times New Roman"/>
          <w:sz w:val="24"/>
          <w:szCs w:val="24"/>
        </w:rPr>
        <w:t xml:space="preserve"> </w:t>
      </w:r>
    </w:p>
    <w:p w:rsidR="00320B7B" w:rsidRPr="009012D1" w:rsidRDefault="00320B7B"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Full Bench held that the term “adultery” as given under Section 125 sub-section 4 of the Cr</w:t>
      </w:r>
      <w:r w:rsidR="00F757A3" w:rsidRPr="009012D1">
        <w:rPr>
          <w:rFonts w:ascii="Times New Roman" w:hAnsi="Times New Roman" w:cs="Times New Roman"/>
          <w:sz w:val="24"/>
          <w:szCs w:val="24"/>
        </w:rPr>
        <w:t xml:space="preserve">iminal </w:t>
      </w:r>
      <w:r w:rsidRPr="009012D1">
        <w:rPr>
          <w:rFonts w:ascii="Times New Roman" w:hAnsi="Times New Roman" w:cs="Times New Roman"/>
          <w:sz w:val="24"/>
          <w:szCs w:val="24"/>
        </w:rPr>
        <w:t>P</w:t>
      </w:r>
      <w:r w:rsidR="00F757A3" w:rsidRPr="009012D1">
        <w:rPr>
          <w:rFonts w:ascii="Times New Roman" w:hAnsi="Times New Roman" w:cs="Times New Roman"/>
          <w:sz w:val="24"/>
          <w:szCs w:val="24"/>
        </w:rPr>
        <w:t xml:space="preserve">rocedure </w:t>
      </w:r>
      <w:r w:rsidRPr="009012D1">
        <w:rPr>
          <w:rFonts w:ascii="Times New Roman" w:hAnsi="Times New Roman" w:cs="Times New Roman"/>
          <w:sz w:val="24"/>
          <w:szCs w:val="24"/>
        </w:rPr>
        <w:t>C</w:t>
      </w:r>
      <w:r w:rsidR="00F757A3" w:rsidRPr="009012D1">
        <w:rPr>
          <w:rFonts w:ascii="Times New Roman" w:hAnsi="Times New Roman" w:cs="Times New Roman"/>
          <w:sz w:val="24"/>
          <w:szCs w:val="24"/>
        </w:rPr>
        <w:t>ode</w:t>
      </w:r>
      <w:r w:rsidRPr="009012D1">
        <w:rPr>
          <w:rFonts w:ascii="Times New Roman" w:hAnsi="Times New Roman" w:cs="Times New Roman"/>
          <w:sz w:val="24"/>
          <w:szCs w:val="24"/>
        </w:rPr>
        <w:t xml:space="preserve"> should be given a liberal interpretation than its ordinary sense: it should include a married woman having sexual relations with a man other than her husband</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Even the definition of “wife” should not be confined to wives whose marriages are still in subsistence</w:t>
      </w:r>
      <w:r w:rsidR="00EA4B8D" w:rsidRPr="009012D1">
        <w:rPr>
          <w:rFonts w:ascii="Times New Roman" w:hAnsi="Times New Roman" w:cs="Times New Roman"/>
          <w:sz w:val="24"/>
          <w:szCs w:val="24"/>
        </w:rPr>
        <w:t>.</w:t>
      </w:r>
      <w:r w:rsidR="00A102CC" w:rsidRPr="009012D1">
        <w:rPr>
          <w:rFonts w:ascii="Times New Roman" w:hAnsi="Times New Roman" w:cs="Times New Roman"/>
          <w:sz w:val="24"/>
          <w:szCs w:val="24"/>
        </w:rPr>
        <w:t xml:space="preserve"> If the wife wants to retain her right to claim maintenance then she is expected to maintain the same discipline she was expected to maintain during her marital ties even after the marriage has ended</w:t>
      </w:r>
      <w:r w:rsidR="00EA4B8D" w:rsidRPr="009012D1">
        <w:rPr>
          <w:rFonts w:ascii="Times New Roman" w:hAnsi="Times New Roman" w:cs="Times New Roman"/>
          <w:sz w:val="24"/>
          <w:szCs w:val="24"/>
        </w:rPr>
        <w:t>.</w:t>
      </w:r>
      <w:r w:rsidR="00A102CC" w:rsidRPr="009012D1">
        <w:rPr>
          <w:rFonts w:ascii="Times New Roman" w:hAnsi="Times New Roman" w:cs="Times New Roman"/>
          <w:sz w:val="24"/>
          <w:szCs w:val="24"/>
        </w:rPr>
        <w:t xml:space="preserve"> If the wife continues to maintain the same discipline even after marriage then she is entitled to claim for compensation however if she commits a breach to the said obligation and starts living an adulterous life then she loses the right to claim for maintenance</w:t>
      </w:r>
      <w:r w:rsidR="00EA4B8D" w:rsidRPr="009012D1">
        <w:rPr>
          <w:rFonts w:ascii="Times New Roman" w:hAnsi="Times New Roman" w:cs="Times New Roman"/>
          <w:sz w:val="24"/>
          <w:szCs w:val="24"/>
        </w:rPr>
        <w:t>.</w:t>
      </w:r>
    </w:p>
    <w:p w:rsidR="00A102CC" w:rsidRPr="009012D1" w:rsidRDefault="00144A4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entire objective of introducing Chapter IX of the Cr</w:t>
      </w:r>
      <w:r w:rsidR="00F757A3" w:rsidRPr="009012D1">
        <w:rPr>
          <w:rFonts w:ascii="Times New Roman" w:hAnsi="Times New Roman" w:cs="Times New Roman"/>
          <w:sz w:val="24"/>
          <w:szCs w:val="24"/>
        </w:rPr>
        <w:t xml:space="preserve">iminal </w:t>
      </w:r>
      <w:r w:rsidRPr="009012D1">
        <w:rPr>
          <w:rFonts w:ascii="Times New Roman" w:hAnsi="Times New Roman" w:cs="Times New Roman"/>
          <w:sz w:val="24"/>
          <w:szCs w:val="24"/>
        </w:rPr>
        <w:t>P</w:t>
      </w:r>
      <w:r w:rsidR="00F757A3" w:rsidRPr="009012D1">
        <w:rPr>
          <w:rFonts w:ascii="Times New Roman" w:hAnsi="Times New Roman" w:cs="Times New Roman"/>
          <w:sz w:val="24"/>
          <w:szCs w:val="24"/>
        </w:rPr>
        <w:t xml:space="preserve">rocedure </w:t>
      </w:r>
      <w:r w:rsidRPr="009012D1">
        <w:rPr>
          <w:rFonts w:ascii="Times New Roman" w:hAnsi="Times New Roman" w:cs="Times New Roman"/>
          <w:sz w:val="24"/>
          <w:szCs w:val="24"/>
        </w:rPr>
        <w:t>C</w:t>
      </w:r>
      <w:r w:rsidR="00F757A3" w:rsidRPr="009012D1">
        <w:rPr>
          <w:rFonts w:ascii="Times New Roman" w:hAnsi="Times New Roman" w:cs="Times New Roman"/>
          <w:sz w:val="24"/>
          <w:szCs w:val="24"/>
        </w:rPr>
        <w:t>ode</w:t>
      </w:r>
      <w:r w:rsidRPr="009012D1">
        <w:rPr>
          <w:rFonts w:ascii="Times New Roman" w:hAnsi="Times New Roman" w:cs="Times New Roman"/>
          <w:sz w:val="24"/>
          <w:szCs w:val="24"/>
        </w:rPr>
        <w:t xml:space="preserve"> was for the wife, children and parents to receive monetary compensation to rescue them from the treacheries of destitution</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A wife is entitled to maintenance, from the husband, after a divorce so that she does not end in destitution</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However, if she commits a breach and starts living, in an adulterous relationship, with another man then she is disqualified from claiming maintenance under Section 125 sub-section 4 of the </w:t>
      </w:r>
      <w:r w:rsidR="00F757A3" w:rsidRPr="009012D1">
        <w:rPr>
          <w:rFonts w:ascii="Times New Roman" w:hAnsi="Times New Roman" w:cs="Times New Roman"/>
          <w:sz w:val="24"/>
          <w:szCs w:val="24"/>
        </w:rPr>
        <w:t>said Act</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She may be entitled maintenance from the man she started the adulterous relationship in but she cannot claim it from her former husband</w:t>
      </w:r>
      <w:r w:rsidR="00EA4B8D" w:rsidRPr="009012D1">
        <w:rPr>
          <w:rFonts w:ascii="Times New Roman" w:hAnsi="Times New Roman" w:cs="Times New Roman"/>
          <w:sz w:val="24"/>
          <w:szCs w:val="24"/>
        </w:rPr>
        <w:t>.</w:t>
      </w:r>
    </w:p>
    <w:p w:rsidR="00E27487" w:rsidRPr="009012D1" w:rsidRDefault="00144A4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Family Court had granted the divorce on the ground of adultery and such finding has not been challenged by the respondent</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Under Section 41 of the Indian Evidence Act, 1872 once the decree for divorce was granted on the ground of adultery, the Court does not need to decide on the issue of whether adultery was present in the current case or not</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Hence, in the present case the Family Court has proved that the respondent was living in an adulterous relationship during the time of her marriage and this, she is disqualified from claiming maintenance from the petitioner</w:t>
      </w:r>
      <w:r w:rsidR="00EA4B8D" w:rsidRPr="009012D1">
        <w:rPr>
          <w:rFonts w:ascii="Times New Roman" w:hAnsi="Times New Roman" w:cs="Times New Roman"/>
          <w:sz w:val="24"/>
          <w:szCs w:val="24"/>
        </w:rPr>
        <w:t>.</w:t>
      </w:r>
    </w:p>
    <w:p w:rsidR="00F20425" w:rsidRPr="009012D1" w:rsidRDefault="00F20425" w:rsidP="009012D1">
      <w:pPr>
        <w:spacing w:before="120" w:after="120" w:line="360" w:lineRule="auto"/>
        <w:jc w:val="both"/>
        <w:rPr>
          <w:rFonts w:ascii="Times New Roman" w:hAnsi="Times New Roman" w:cs="Times New Roman"/>
          <w:sz w:val="24"/>
          <w:szCs w:val="24"/>
        </w:rPr>
      </w:pPr>
    </w:p>
    <w:p w:rsidR="00E27487" w:rsidRPr="009012D1" w:rsidRDefault="009012D1" w:rsidP="009012D1">
      <w:pPr>
        <w:spacing w:before="120" w:after="120" w:line="360" w:lineRule="auto"/>
        <w:jc w:val="both"/>
        <w:rPr>
          <w:rFonts w:ascii="Times New Roman" w:hAnsi="Times New Roman" w:cs="Times New Roman"/>
          <w:sz w:val="24"/>
          <w:szCs w:val="24"/>
          <w:u w:val="single"/>
        </w:rPr>
      </w:pPr>
      <w:r w:rsidRPr="009012D1">
        <w:rPr>
          <w:rFonts w:ascii="Times New Roman" w:hAnsi="Times New Roman" w:cs="Times New Roman"/>
          <w:sz w:val="24"/>
          <w:szCs w:val="24"/>
          <w:u w:val="single"/>
        </w:rPr>
        <w:lastRenderedPageBreak/>
        <w:t xml:space="preserve">Analysis of the Judgment </w:t>
      </w:r>
    </w:p>
    <w:p w:rsidR="00144A4F" w:rsidRPr="009012D1" w:rsidRDefault="00E27487"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The question that arose before the </w:t>
      </w:r>
      <w:r w:rsidR="00E56991" w:rsidRPr="009012D1">
        <w:rPr>
          <w:rFonts w:ascii="Times New Roman" w:hAnsi="Times New Roman" w:cs="Times New Roman"/>
          <w:sz w:val="24"/>
          <w:szCs w:val="24"/>
        </w:rPr>
        <w:t xml:space="preserve">Madras High Court was whether a claim of maintenance under Section 125 of the </w:t>
      </w:r>
      <w:r w:rsidR="00F757A3" w:rsidRPr="009012D1">
        <w:rPr>
          <w:rFonts w:ascii="Times New Roman" w:hAnsi="Times New Roman" w:cs="Times New Roman"/>
          <w:sz w:val="24"/>
          <w:szCs w:val="24"/>
        </w:rPr>
        <w:t>Criminal Procedure Code</w:t>
      </w:r>
      <w:r w:rsidR="00E56991" w:rsidRPr="009012D1">
        <w:rPr>
          <w:rFonts w:ascii="Times New Roman" w:hAnsi="Times New Roman" w:cs="Times New Roman"/>
          <w:sz w:val="24"/>
          <w:szCs w:val="24"/>
        </w:rPr>
        <w:t xml:space="preserve"> can be filed by a woman against whom a decree for divorce had been passed on the ground of adultery</w:t>
      </w:r>
      <w:r w:rsidR="00EA4B8D" w:rsidRPr="009012D1">
        <w:rPr>
          <w:rFonts w:ascii="Times New Roman" w:hAnsi="Times New Roman" w:cs="Times New Roman"/>
          <w:sz w:val="24"/>
          <w:szCs w:val="24"/>
        </w:rPr>
        <w:t>.</w:t>
      </w:r>
    </w:p>
    <w:p w:rsidR="00AA53C9" w:rsidRPr="009012D1" w:rsidRDefault="00E56991"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According to Section 125 of the </w:t>
      </w:r>
      <w:r w:rsidR="00F757A3" w:rsidRPr="009012D1">
        <w:rPr>
          <w:rFonts w:ascii="Times New Roman" w:hAnsi="Times New Roman" w:cs="Times New Roman"/>
          <w:sz w:val="24"/>
          <w:szCs w:val="24"/>
        </w:rPr>
        <w:t>Criminal Procedure Code</w:t>
      </w:r>
      <w:r w:rsidRPr="009012D1">
        <w:rPr>
          <w:rFonts w:ascii="Times New Roman" w:hAnsi="Times New Roman" w:cs="Times New Roman"/>
          <w:sz w:val="24"/>
          <w:szCs w:val="24"/>
        </w:rPr>
        <w:t xml:space="preserve"> wives, children and parents can ask for maintenance from the husband/father/son who is in the financial condition to sustain his living</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r w:rsidR="003665C3" w:rsidRPr="009012D1">
        <w:rPr>
          <w:rFonts w:ascii="Times New Roman" w:hAnsi="Times New Roman" w:cs="Times New Roman"/>
          <w:sz w:val="24"/>
          <w:szCs w:val="24"/>
        </w:rPr>
        <w:t>The fundamental inherent principle behind Section 125 is the amelioration of the people from destitution</w:t>
      </w:r>
      <w:r w:rsidR="00EA4B8D" w:rsidRPr="009012D1">
        <w:rPr>
          <w:rFonts w:ascii="Times New Roman" w:hAnsi="Times New Roman" w:cs="Times New Roman"/>
          <w:sz w:val="24"/>
          <w:szCs w:val="24"/>
        </w:rPr>
        <w:t>.</w:t>
      </w:r>
      <w:r w:rsidR="003665C3" w:rsidRPr="009012D1">
        <w:rPr>
          <w:rStyle w:val="FootnoteReference"/>
          <w:rFonts w:ascii="Times New Roman" w:hAnsi="Times New Roman" w:cs="Times New Roman"/>
          <w:sz w:val="24"/>
          <w:szCs w:val="24"/>
        </w:rPr>
        <w:footnoteReference w:id="2"/>
      </w:r>
      <w:r w:rsidR="003665C3" w:rsidRPr="009012D1">
        <w:rPr>
          <w:rFonts w:ascii="Times New Roman" w:hAnsi="Times New Roman" w:cs="Times New Roman"/>
          <w:sz w:val="24"/>
          <w:szCs w:val="24"/>
        </w:rPr>
        <w:t xml:space="preserve"> </w:t>
      </w:r>
      <w:r w:rsidR="00A158A4" w:rsidRPr="009012D1">
        <w:rPr>
          <w:rFonts w:ascii="Times New Roman" w:hAnsi="Times New Roman" w:cs="Times New Roman"/>
          <w:sz w:val="24"/>
          <w:szCs w:val="24"/>
        </w:rPr>
        <w:t>Section 125 ensures social justice as it provides a speedy remedy and falls within the ambit of Article 15(3) reinforced by Article 39 of the Constitution of India</w:t>
      </w:r>
      <w:r w:rsidR="00EA4B8D" w:rsidRPr="009012D1">
        <w:rPr>
          <w:rFonts w:ascii="Times New Roman" w:hAnsi="Times New Roman" w:cs="Times New Roman"/>
          <w:sz w:val="24"/>
          <w:szCs w:val="24"/>
        </w:rPr>
        <w:t>.</w:t>
      </w:r>
      <w:r w:rsidR="00AF7FE5" w:rsidRPr="009012D1">
        <w:rPr>
          <w:rStyle w:val="FootnoteReference"/>
          <w:rFonts w:ascii="Times New Roman" w:hAnsi="Times New Roman" w:cs="Times New Roman"/>
          <w:sz w:val="24"/>
          <w:szCs w:val="24"/>
        </w:rPr>
        <w:footnoteReference w:id="3"/>
      </w:r>
      <w:r w:rsidR="00A158A4" w:rsidRPr="009012D1">
        <w:rPr>
          <w:rFonts w:ascii="Times New Roman" w:hAnsi="Times New Roman" w:cs="Times New Roman"/>
          <w:sz w:val="24"/>
          <w:szCs w:val="24"/>
        </w:rPr>
        <w:t xml:space="preserve"> </w:t>
      </w:r>
      <w:r w:rsidR="003665C3" w:rsidRPr="009012D1">
        <w:rPr>
          <w:rFonts w:ascii="Times New Roman" w:hAnsi="Times New Roman" w:cs="Times New Roman"/>
          <w:sz w:val="24"/>
          <w:szCs w:val="24"/>
        </w:rPr>
        <w:t xml:space="preserve">However, the Magistrate has the power to </w:t>
      </w:r>
      <w:r w:rsidR="00A158A4" w:rsidRPr="009012D1">
        <w:rPr>
          <w:rFonts w:ascii="Times New Roman" w:hAnsi="Times New Roman" w:cs="Times New Roman"/>
          <w:sz w:val="24"/>
          <w:szCs w:val="24"/>
        </w:rPr>
        <w:t xml:space="preserve">make an order under Section 125 sub-section 4 and </w:t>
      </w:r>
      <w:r w:rsidR="003665C3" w:rsidRPr="009012D1">
        <w:rPr>
          <w:rFonts w:ascii="Times New Roman" w:hAnsi="Times New Roman" w:cs="Times New Roman"/>
          <w:sz w:val="24"/>
          <w:szCs w:val="24"/>
        </w:rPr>
        <w:t>refuse the compensation claim</w:t>
      </w:r>
      <w:r w:rsidR="00EA4B8D" w:rsidRPr="009012D1">
        <w:rPr>
          <w:rFonts w:ascii="Times New Roman" w:hAnsi="Times New Roman" w:cs="Times New Roman"/>
          <w:sz w:val="24"/>
          <w:szCs w:val="24"/>
        </w:rPr>
        <w:t>.</w:t>
      </w:r>
      <w:r w:rsidR="00AA53C9" w:rsidRPr="009012D1">
        <w:rPr>
          <w:rFonts w:ascii="Times New Roman" w:hAnsi="Times New Roman" w:cs="Times New Roman"/>
          <w:sz w:val="24"/>
          <w:szCs w:val="24"/>
        </w:rPr>
        <w:t xml:space="preserve"> The sub-section reads as follow:</w:t>
      </w:r>
    </w:p>
    <w:p w:rsidR="00AA53C9" w:rsidRPr="009012D1" w:rsidRDefault="00AA53C9" w:rsidP="009012D1">
      <w:pPr>
        <w:spacing w:before="120" w:after="120" w:line="360" w:lineRule="auto"/>
        <w:ind w:left="720"/>
        <w:jc w:val="both"/>
        <w:rPr>
          <w:rFonts w:ascii="Times New Roman" w:hAnsi="Times New Roman" w:cs="Times New Roman"/>
          <w:i/>
          <w:sz w:val="24"/>
          <w:szCs w:val="24"/>
        </w:rPr>
      </w:pPr>
      <w:r w:rsidRPr="009012D1">
        <w:rPr>
          <w:rFonts w:ascii="Times New Roman" w:hAnsi="Times New Roman" w:cs="Times New Roman"/>
          <w:i/>
          <w:sz w:val="24"/>
          <w:szCs w:val="24"/>
        </w:rPr>
        <w:t>No Wife shall be entitled to receive an allowance from her husband under this section if she is living in adultery, or if, without any sufficient reason, she refuses to live with her husband, or if they are living separately by mutual consent</w:t>
      </w:r>
      <w:r w:rsidR="00EA4B8D" w:rsidRPr="009012D1">
        <w:rPr>
          <w:rFonts w:ascii="Times New Roman" w:hAnsi="Times New Roman" w:cs="Times New Roman"/>
          <w:i/>
          <w:sz w:val="24"/>
          <w:szCs w:val="24"/>
        </w:rPr>
        <w:t>.</w:t>
      </w:r>
    </w:p>
    <w:p w:rsidR="00E56991" w:rsidRPr="009012D1" w:rsidRDefault="006707FB"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High Court included divorced women under the term “wife” in this Section</w:t>
      </w:r>
      <w:r w:rsidR="00EA4B8D" w:rsidRPr="009012D1">
        <w:rPr>
          <w:rFonts w:ascii="Times New Roman" w:hAnsi="Times New Roman" w:cs="Times New Roman"/>
          <w:sz w:val="24"/>
          <w:szCs w:val="24"/>
        </w:rPr>
        <w:t>.</w:t>
      </w:r>
      <w:r w:rsidR="001672C7" w:rsidRPr="009012D1">
        <w:rPr>
          <w:rFonts w:ascii="Times New Roman" w:hAnsi="Times New Roman" w:cs="Times New Roman"/>
          <w:sz w:val="24"/>
          <w:szCs w:val="24"/>
        </w:rPr>
        <w:t xml:space="preserve"> As no definition of adultery has been specified apart from that under Section 497 of the Indian Penal Code the High Court decided to give it a liberal interpretation and also include a married woman having a sexual relation with a man other than her husband</w:t>
      </w:r>
      <w:r w:rsidR="00EA4B8D" w:rsidRPr="009012D1">
        <w:rPr>
          <w:rFonts w:ascii="Times New Roman" w:hAnsi="Times New Roman" w:cs="Times New Roman"/>
          <w:sz w:val="24"/>
          <w:szCs w:val="24"/>
        </w:rPr>
        <w:t>.</w:t>
      </w:r>
      <w:r w:rsidR="001672C7" w:rsidRPr="009012D1">
        <w:rPr>
          <w:rFonts w:ascii="Times New Roman" w:hAnsi="Times New Roman" w:cs="Times New Roman"/>
          <w:sz w:val="24"/>
          <w:szCs w:val="24"/>
        </w:rPr>
        <w:t xml:space="preserve"> In the end the claim of the petitioner for maintenance was rejected</w:t>
      </w:r>
      <w:r w:rsidR="00EA4B8D" w:rsidRPr="009012D1">
        <w:rPr>
          <w:rFonts w:ascii="Times New Roman" w:hAnsi="Times New Roman" w:cs="Times New Roman"/>
          <w:sz w:val="24"/>
          <w:szCs w:val="24"/>
        </w:rPr>
        <w:t>.</w:t>
      </w:r>
      <w:r w:rsidR="001672C7" w:rsidRPr="009012D1">
        <w:rPr>
          <w:rFonts w:ascii="Times New Roman" w:hAnsi="Times New Roman" w:cs="Times New Roman"/>
          <w:sz w:val="24"/>
          <w:szCs w:val="24"/>
        </w:rPr>
        <w:t xml:space="preserve"> </w:t>
      </w:r>
    </w:p>
    <w:p w:rsidR="008239CD" w:rsidRPr="009012D1" w:rsidRDefault="00412BD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Two things should be noted from the judgment </w:t>
      </w:r>
      <w:r w:rsidR="008239CD" w:rsidRPr="009012D1">
        <w:rPr>
          <w:rFonts w:ascii="Times New Roman" w:hAnsi="Times New Roman" w:cs="Times New Roman"/>
          <w:sz w:val="24"/>
          <w:szCs w:val="24"/>
        </w:rPr>
        <w:t>the Court has made</w:t>
      </w:r>
      <w:r w:rsidR="00EA4B8D" w:rsidRPr="009012D1">
        <w:rPr>
          <w:rFonts w:ascii="Times New Roman" w:hAnsi="Times New Roman" w:cs="Times New Roman"/>
          <w:sz w:val="24"/>
          <w:szCs w:val="24"/>
        </w:rPr>
        <w:t>.</w:t>
      </w:r>
    </w:p>
    <w:p w:rsidR="001672C7" w:rsidRPr="009012D1" w:rsidRDefault="00412BD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w:t>
      </w:r>
      <w:r w:rsidR="008239CD" w:rsidRPr="009012D1">
        <w:rPr>
          <w:rFonts w:ascii="Times New Roman" w:hAnsi="Times New Roman" w:cs="Times New Roman"/>
          <w:sz w:val="24"/>
          <w:szCs w:val="24"/>
        </w:rPr>
        <w:t>he High Court include</w:t>
      </w:r>
      <w:r w:rsidRPr="009012D1">
        <w:rPr>
          <w:rFonts w:ascii="Times New Roman" w:hAnsi="Times New Roman" w:cs="Times New Roman"/>
          <w:sz w:val="24"/>
          <w:szCs w:val="24"/>
        </w:rPr>
        <w:t>d</w:t>
      </w:r>
      <w:r w:rsidR="008239CD" w:rsidRPr="009012D1">
        <w:rPr>
          <w:rFonts w:ascii="Times New Roman" w:hAnsi="Times New Roman" w:cs="Times New Roman"/>
          <w:sz w:val="24"/>
          <w:szCs w:val="24"/>
        </w:rPr>
        <w:t xml:space="preserve"> divorced wives under the ambit of the term “wife” in Section 125 sub-section 4</w:t>
      </w:r>
      <w:r w:rsidR="00EA4B8D" w:rsidRPr="009012D1">
        <w:rPr>
          <w:rFonts w:ascii="Times New Roman" w:hAnsi="Times New Roman" w:cs="Times New Roman"/>
          <w:sz w:val="24"/>
          <w:szCs w:val="24"/>
        </w:rPr>
        <w:t>.</w:t>
      </w:r>
      <w:r w:rsidR="008239CD" w:rsidRPr="009012D1">
        <w:rPr>
          <w:rFonts w:ascii="Times New Roman" w:hAnsi="Times New Roman" w:cs="Times New Roman"/>
          <w:sz w:val="24"/>
          <w:szCs w:val="24"/>
        </w:rPr>
        <w:t xml:space="preserve"> </w:t>
      </w:r>
    </w:p>
    <w:p w:rsidR="00032221" w:rsidRPr="009012D1" w:rsidRDefault="00032221"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expression “wife” in sub-section 4 of Section 125 does not have the extended meaning of including a woman who has been divorced</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This is for the obvious reason that unless there is a relationship of husband and wife there can be no question of a divorcee woman living in adultery</w:t>
      </w:r>
      <w:r w:rsidR="00EA4B8D" w:rsidRPr="009012D1">
        <w:rPr>
          <w:rFonts w:ascii="Times New Roman" w:hAnsi="Times New Roman" w:cs="Times New Roman"/>
          <w:sz w:val="24"/>
          <w:szCs w:val="24"/>
        </w:rPr>
        <w:t>.</w:t>
      </w:r>
      <w:r w:rsidRPr="009012D1">
        <w:rPr>
          <w:rStyle w:val="FootnoteReference"/>
          <w:rFonts w:ascii="Times New Roman" w:hAnsi="Times New Roman" w:cs="Times New Roman"/>
          <w:sz w:val="24"/>
          <w:szCs w:val="24"/>
        </w:rPr>
        <w:footnoteReference w:id="4"/>
      </w:r>
    </w:p>
    <w:p w:rsidR="005B16B4" w:rsidRPr="009012D1" w:rsidRDefault="00E641F7"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lastRenderedPageBreak/>
        <w:t>The High Court did</w:t>
      </w:r>
      <w:r w:rsidR="005B16B4" w:rsidRPr="009012D1">
        <w:rPr>
          <w:rFonts w:ascii="Times New Roman" w:hAnsi="Times New Roman" w:cs="Times New Roman"/>
          <w:sz w:val="24"/>
          <w:szCs w:val="24"/>
        </w:rPr>
        <w:t xml:space="preserve"> consider the</w:t>
      </w:r>
      <w:r w:rsidRPr="009012D1">
        <w:rPr>
          <w:rFonts w:ascii="Times New Roman" w:hAnsi="Times New Roman" w:cs="Times New Roman"/>
          <w:sz w:val="24"/>
          <w:szCs w:val="24"/>
        </w:rPr>
        <w:t xml:space="preserve"> past</w:t>
      </w:r>
      <w:r w:rsidR="005B16B4" w:rsidRPr="009012D1">
        <w:rPr>
          <w:rFonts w:ascii="Times New Roman" w:hAnsi="Times New Roman" w:cs="Times New Roman"/>
          <w:sz w:val="24"/>
          <w:szCs w:val="24"/>
        </w:rPr>
        <w:t xml:space="preserve"> Supreme Court judgments </w:t>
      </w:r>
      <w:r w:rsidRPr="009012D1">
        <w:rPr>
          <w:rFonts w:ascii="Times New Roman" w:hAnsi="Times New Roman" w:cs="Times New Roman"/>
          <w:sz w:val="24"/>
          <w:szCs w:val="24"/>
        </w:rPr>
        <w:t>and concluded</w:t>
      </w:r>
      <w:r w:rsidR="005B16B4" w:rsidRPr="009012D1">
        <w:rPr>
          <w:rFonts w:ascii="Times New Roman" w:hAnsi="Times New Roman" w:cs="Times New Roman"/>
          <w:sz w:val="24"/>
          <w:szCs w:val="24"/>
        </w:rPr>
        <w:t xml:space="preserve"> the opposite of those judgments</w:t>
      </w:r>
      <w:r w:rsidR="00EA4B8D" w:rsidRPr="009012D1">
        <w:rPr>
          <w:rFonts w:ascii="Times New Roman" w:hAnsi="Times New Roman" w:cs="Times New Roman"/>
          <w:sz w:val="24"/>
          <w:szCs w:val="24"/>
        </w:rPr>
        <w:t>.</w:t>
      </w:r>
      <w:r w:rsidR="005B16B4" w:rsidRPr="009012D1">
        <w:rPr>
          <w:rFonts w:ascii="Times New Roman" w:hAnsi="Times New Roman" w:cs="Times New Roman"/>
          <w:sz w:val="24"/>
          <w:szCs w:val="24"/>
        </w:rPr>
        <w:t xml:space="preserve"> The Court has said that the wife has to maintain the same discipline that she would have to as she did during the subsistence of the marriage</w:t>
      </w:r>
      <w:r w:rsidR="00EA4B8D" w:rsidRPr="009012D1">
        <w:rPr>
          <w:rFonts w:ascii="Times New Roman" w:hAnsi="Times New Roman" w:cs="Times New Roman"/>
          <w:sz w:val="24"/>
          <w:szCs w:val="24"/>
        </w:rPr>
        <w:t>.</w:t>
      </w:r>
      <w:r w:rsidR="005B16B4" w:rsidRPr="009012D1">
        <w:rPr>
          <w:rFonts w:ascii="Times New Roman" w:hAnsi="Times New Roman" w:cs="Times New Roman"/>
          <w:sz w:val="24"/>
          <w:szCs w:val="24"/>
        </w:rPr>
        <w:t xml:space="preserve"> </w:t>
      </w:r>
    </w:p>
    <w:p w:rsidR="005B16B4" w:rsidRPr="009012D1" w:rsidRDefault="005B16B4"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Further, another error made by the High Court was that they have failed to differentiate between the terms “adultery” and “living in adultery”</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p>
    <w:p w:rsidR="005B16B4" w:rsidRPr="009012D1" w:rsidRDefault="00A705E5"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Adultery is the sexual intercourse of two persons, either of whom is married to a third person</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This clearly supposes the subsistence of marriage between the husband and wife and it is during this subsistence that if a wife lives in adultery then she would be disqualified from claiming maintenance under Section 125 of the </w:t>
      </w:r>
      <w:r w:rsidR="00F757A3" w:rsidRPr="009012D1">
        <w:rPr>
          <w:rFonts w:ascii="Times New Roman" w:hAnsi="Times New Roman" w:cs="Times New Roman"/>
          <w:sz w:val="24"/>
          <w:szCs w:val="24"/>
        </w:rPr>
        <w:t>Criminal Procedure Code</w:t>
      </w:r>
      <w:r w:rsidR="00EA4B8D" w:rsidRPr="009012D1">
        <w:rPr>
          <w:rFonts w:ascii="Times New Roman" w:hAnsi="Times New Roman" w:cs="Times New Roman"/>
          <w:sz w:val="24"/>
          <w:szCs w:val="24"/>
        </w:rPr>
        <w:t>.</w:t>
      </w:r>
      <w:r w:rsidRPr="009012D1">
        <w:rPr>
          <w:rStyle w:val="FootnoteReference"/>
          <w:rFonts w:ascii="Times New Roman" w:hAnsi="Times New Roman" w:cs="Times New Roman"/>
          <w:sz w:val="24"/>
          <w:szCs w:val="24"/>
        </w:rPr>
        <w:footnoteReference w:id="5"/>
      </w:r>
    </w:p>
    <w:p w:rsidR="00A705E5" w:rsidRPr="009012D1" w:rsidRDefault="005B16B4"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In the context of Section 125 the term “living in adultery”</w:t>
      </w:r>
      <w:r w:rsidR="00A705E5" w:rsidRPr="009012D1">
        <w:rPr>
          <w:rFonts w:ascii="Times New Roman" w:hAnsi="Times New Roman" w:cs="Times New Roman"/>
          <w:sz w:val="24"/>
          <w:szCs w:val="24"/>
        </w:rPr>
        <w:t xml:space="preserve"> </w:t>
      </w:r>
      <w:r w:rsidRPr="009012D1">
        <w:rPr>
          <w:rFonts w:ascii="Times New Roman" w:hAnsi="Times New Roman" w:cs="Times New Roman"/>
          <w:sz w:val="24"/>
          <w:szCs w:val="24"/>
        </w:rPr>
        <w:t>has been used and it has been defined in several previous judgments; while the definition of “adultery”, on the other hand, constitutes of a single act of sexual intercourse outside of the marriage</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p>
    <w:p w:rsidR="00212402" w:rsidRPr="009012D1" w:rsidRDefault="00E641F7"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The definition of the phrase “living in adultery” in the section denotes a continuous course of action rather than singular events of immorality</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One or two acts of sexual misconducts would be insufficient to prove that the woman was “living in adultery”</w:t>
      </w:r>
      <w:r w:rsidR="00EA4B8D" w:rsidRPr="009012D1">
        <w:rPr>
          <w:rFonts w:ascii="Times New Roman" w:hAnsi="Times New Roman" w:cs="Times New Roman"/>
          <w:sz w:val="24"/>
          <w:szCs w:val="24"/>
        </w:rPr>
        <w:t>.</w:t>
      </w:r>
      <w:r w:rsidRPr="009012D1">
        <w:rPr>
          <w:rStyle w:val="FootnoteReference"/>
          <w:rFonts w:ascii="Times New Roman" w:hAnsi="Times New Roman" w:cs="Times New Roman"/>
          <w:sz w:val="24"/>
          <w:szCs w:val="24"/>
        </w:rPr>
        <w:footnoteReference w:id="6"/>
      </w:r>
      <w:r w:rsidRPr="009012D1">
        <w:rPr>
          <w:rFonts w:ascii="Times New Roman" w:hAnsi="Times New Roman" w:cs="Times New Roman"/>
          <w:sz w:val="24"/>
          <w:szCs w:val="24"/>
        </w:rPr>
        <w:t xml:space="preserve"> It denotes the principle that a husband is absolved from the obligation to maintain his wife when his wife has some man other than her husband to maintain her</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The obligation of the husband arises to maintain his wife as Chapter IX was created to protect the deserted wives from means something quite different from living an unchaste life</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r w:rsidR="00032221" w:rsidRPr="009012D1">
        <w:rPr>
          <w:rFonts w:ascii="Times New Roman" w:hAnsi="Times New Roman" w:cs="Times New Roman"/>
          <w:sz w:val="24"/>
          <w:szCs w:val="24"/>
        </w:rPr>
        <w:t>A wife is supposed to continue getting maintenance till she re-marries</w:t>
      </w:r>
      <w:r w:rsidR="00EA4B8D" w:rsidRPr="009012D1">
        <w:rPr>
          <w:rFonts w:ascii="Times New Roman" w:hAnsi="Times New Roman" w:cs="Times New Roman"/>
          <w:sz w:val="24"/>
          <w:szCs w:val="24"/>
        </w:rPr>
        <w:t>.</w:t>
      </w:r>
      <w:r w:rsidR="00032221" w:rsidRPr="009012D1">
        <w:rPr>
          <w:rStyle w:val="FootnoteReference"/>
          <w:rFonts w:ascii="Times New Roman" w:hAnsi="Times New Roman" w:cs="Times New Roman"/>
          <w:sz w:val="24"/>
          <w:szCs w:val="24"/>
        </w:rPr>
        <w:footnoteReference w:id="7"/>
      </w:r>
      <w:r w:rsidRPr="009012D1">
        <w:rPr>
          <w:rFonts w:ascii="Times New Roman" w:hAnsi="Times New Roman" w:cs="Times New Roman"/>
          <w:sz w:val="24"/>
          <w:szCs w:val="24"/>
        </w:rPr>
        <w:t xml:space="preserve"> </w:t>
      </w:r>
      <w:r w:rsidR="005B16B4" w:rsidRPr="009012D1">
        <w:rPr>
          <w:rFonts w:ascii="Times New Roman" w:hAnsi="Times New Roman" w:cs="Times New Roman"/>
          <w:sz w:val="24"/>
          <w:szCs w:val="24"/>
        </w:rPr>
        <w:t xml:space="preserve">The husband is absolved </w:t>
      </w:r>
      <w:r w:rsidRPr="009012D1">
        <w:rPr>
          <w:rFonts w:ascii="Times New Roman" w:hAnsi="Times New Roman" w:cs="Times New Roman"/>
          <w:sz w:val="24"/>
          <w:szCs w:val="24"/>
        </w:rPr>
        <w:t>from maintaining his wife only when she has a de facto protector who can maintain her</w:t>
      </w:r>
      <w:r w:rsidR="005B16B4" w:rsidRPr="009012D1">
        <w:rPr>
          <w:rStyle w:val="FootnoteReference"/>
          <w:rFonts w:ascii="Times New Roman" w:hAnsi="Times New Roman" w:cs="Times New Roman"/>
          <w:sz w:val="24"/>
          <w:szCs w:val="24"/>
        </w:rPr>
        <w:footnoteReference w:id="8"/>
      </w:r>
      <w:r w:rsidR="00ED6DA8" w:rsidRPr="009012D1">
        <w:rPr>
          <w:rFonts w:ascii="Times New Roman" w:hAnsi="Times New Roman" w:cs="Times New Roman"/>
          <w:sz w:val="24"/>
          <w:szCs w:val="24"/>
        </w:rPr>
        <w:t xml:space="preserve"> or when her adulterous conduct has persisted for some length of time suggesting that she has found herself another albeit less honorable source of income</w:t>
      </w:r>
      <w:r w:rsidR="00EA4B8D" w:rsidRPr="009012D1">
        <w:rPr>
          <w:rFonts w:ascii="Times New Roman" w:hAnsi="Times New Roman" w:cs="Times New Roman"/>
          <w:sz w:val="24"/>
          <w:szCs w:val="24"/>
        </w:rPr>
        <w:t>.</w:t>
      </w:r>
      <w:r w:rsidR="00212402" w:rsidRPr="009012D1">
        <w:rPr>
          <w:rStyle w:val="FootnoteReference"/>
          <w:rFonts w:ascii="Times New Roman" w:hAnsi="Times New Roman" w:cs="Times New Roman"/>
          <w:sz w:val="24"/>
          <w:szCs w:val="24"/>
        </w:rPr>
        <w:footnoteReference w:id="9"/>
      </w:r>
    </w:p>
    <w:p w:rsidR="00F20425" w:rsidRPr="009012D1" w:rsidRDefault="00F20425" w:rsidP="009012D1">
      <w:pPr>
        <w:spacing w:before="120" w:after="120" w:line="360" w:lineRule="auto"/>
        <w:jc w:val="both"/>
        <w:rPr>
          <w:rFonts w:ascii="Times New Roman" w:hAnsi="Times New Roman" w:cs="Times New Roman"/>
          <w:sz w:val="24"/>
          <w:szCs w:val="24"/>
        </w:rPr>
      </w:pPr>
    </w:p>
    <w:p w:rsidR="00EA4B8D" w:rsidRPr="009012D1" w:rsidRDefault="00EA4B8D" w:rsidP="009012D1">
      <w:pPr>
        <w:jc w:val="both"/>
        <w:rPr>
          <w:rFonts w:ascii="Times New Roman" w:hAnsi="Times New Roman" w:cs="Times New Roman"/>
          <w:sz w:val="24"/>
          <w:szCs w:val="24"/>
        </w:rPr>
      </w:pPr>
      <w:r w:rsidRPr="009012D1">
        <w:rPr>
          <w:rFonts w:ascii="Times New Roman" w:hAnsi="Times New Roman" w:cs="Times New Roman"/>
          <w:sz w:val="24"/>
          <w:szCs w:val="24"/>
        </w:rPr>
        <w:br w:type="page"/>
      </w:r>
    </w:p>
    <w:p w:rsidR="009E6328" w:rsidRPr="009012D1" w:rsidRDefault="009012D1" w:rsidP="009012D1">
      <w:pPr>
        <w:spacing w:before="120" w:after="120" w:line="360" w:lineRule="auto"/>
        <w:jc w:val="both"/>
        <w:rPr>
          <w:rFonts w:ascii="Times New Roman" w:hAnsi="Times New Roman" w:cs="Times New Roman"/>
          <w:sz w:val="24"/>
          <w:szCs w:val="24"/>
          <w:u w:val="single"/>
        </w:rPr>
      </w:pPr>
      <w:r w:rsidRPr="009012D1">
        <w:rPr>
          <w:rFonts w:ascii="Times New Roman" w:hAnsi="Times New Roman" w:cs="Times New Roman"/>
          <w:sz w:val="24"/>
          <w:szCs w:val="24"/>
          <w:u w:val="single"/>
        </w:rPr>
        <w:lastRenderedPageBreak/>
        <w:t>Conclusion</w:t>
      </w:r>
    </w:p>
    <w:p w:rsidR="00ED6DA8" w:rsidRPr="009012D1" w:rsidRDefault="00E641F7"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In conclusion, the Madras High Court</w:t>
      </w:r>
      <w:r w:rsidR="00ED6DA8" w:rsidRPr="009012D1">
        <w:rPr>
          <w:rFonts w:ascii="Times New Roman" w:hAnsi="Times New Roman" w:cs="Times New Roman"/>
          <w:sz w:val="24"/>
          <w:szCs w:val="24"/>
        </w:rPr>
        <w:t xml:space="preserve"> tried to direct the debate towards Section 125 of the </w:t>
      </w:r>
      <w:r w:rsidR="00F757A3" w:rsidRPr="009012D1">
        <w:rPr>
          <w:rFonts w:ascii="Times New Roman" w:hAnsi="Times New Roman" w:cs="Times New Roman"/>
          <w:sz w:val="24"/>
          <w:szCs w:val="24"/>
        </w:rPr>
        <w:t>Criminal Procedure Code</w:t>
      </w:r>
      <w:r w:rsidR="00ED6DA8" w:rsidRPr="009012D1">
        <w:rPr>
          <w:rFonts w:ascii="Times New Roman" w:hAnsi="Times New Roman" w:cs="Times New Roman"/>
          <w:sz w:val="24"/>
          <w:szCs w:val="24"/>
        </w:rPr>
        <w:t xml:space="preserve"> which is essential</w:t>
      </w:r>
      <w:r w:rsidR="00EA4B8D" w:rsidRPr="009012D1">
        <w:rPr>
          <w:rFonts w:ascii="Times New Roman" w:hAnsi="Times New Roman" w:cs="Times New Roman"/>
          <w:sz w:val="24"/>
          <w:szCs w:val="24"/>
        </w:rPr>
        <w:t>.</w:t>
      </w:r>
      <w:r w:rsidR="00ED6DA8" w:rsidRPr="009012D1">
        <w:rPr>
          <w:rFonts w:ascii="Times New Roman" w:hAnsi="Times New Roman" w:cs="Times New Roman"/>
          <w:sz w:val="24"/>
          <w:szCs w:val="24"/>
        </w:rPr>
        <w:t xml:space="preserve"> As the law stands right now adulterous wives/widows have the benefit of still getting maintenance from her husband</w:t>
      </w:r>
      <w:r w:rsidR="00EA4B8D" w:rsidRPr="009012D1">
        <w:rPr>
          <w:rFonts w:ascii="Times New Roman" w:hAnsi="Times New Roman" w:cs="Times New Roman"/>
          <w:sz w:val="24"/>
          <w:szCs w:val="24"/>
        </w:rPr>
        <w:t>.</w:t>
      </w:r>
      <w:r w:rsidR="00ED6DA8" w:rsidRPr="009012D1">
        <w:rPr>
          <w:rFonts w:ascii="Times New Roman" w:hAnsi="Times New Roman" w:cs="Times New Roman"/>
          <w:sz w:val="24"/>
          <w:szCs w:val="24"/>
        </w:rPr>
        <w:t xml:space="preserve"> </w:t>
      </w:r>
    </w:p>
    <w:p w:rsidR="007B5F08" w:rsidRPr="009012D1" w:rsidRDefault="00ED6DA8"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Section 125 of the </w:t>
      </w:r>
      <w:r w:rsidR="00F757A3" w:rsidRPr="009012D1">
        <w:rPr>
          <w:rFonts w:ascii="Times New Roman" w:hAnsi="Times New Roman" w:cs="Times New Roman"/>
          <w:sz w:val="24"/>
          <w:szCs w:val="24"/>
        </w:rPr>
        <w:t>Criminal Procedure Code</w:t>
      </w:r>
      <w:r w:rsidRPr="009012D1">
        <w:rPr>
          <w:rFonts w:ascii="Times New Roman" w:hAnsi="Times New Roman" w:cs="Times New Roman"/>
          <w:sz w:val="24"/>
          <w:szCs w:val="24"/>
        </w:rPr>
        <w:t xml:space="preserve"> has been one of the most effective legal instruments for providing parents, children and, mostly, wives with the economic support that is required</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This Section, however, needs to be amended</w:t>
      </w:r>
      <w:r w:rsidR="00EA4B8D" w:rsidRPr="009012D1">
        <w:rPr>
          <w:rFonts w:ascii="Times New Roman" w:hAnsi="Times New Roman" w:cs="Times New Roman"/>
          <w:sz w:val="24"/>
          <w:szCs w:val="24"/>
        </w:rPr>
        <w:t>.</w:t>
      </w:r>
      <w:r w:rsidRPr="009012D1">
        <w:rPr>
          <w:rFonts w:ascii="Times New Roman" w:hAnsi="Times New Roman" w:cs="Times New Roman"/>
          <w:sz w:val="24"/>
          <w:szCs w:val="24"/>
        </w:rPr>
        <w:t xml:space="preserve"> </w:t>
      </w:r>
      <w:r w:rsidR="007B5F08" w:rsidRPr="009012D1">
        <w:rPr>
          <w:rFonts w:ascii="Times New Roman" w:hAnsi="Times New Roman" w:cs="Times New Roman"/>
          <w:sz w:val="24"/>
          <w:szCs w:val="24"/>
        </w:rPr>
        <w:t>As already noted by the Court the term “wife” should include divorced wives as the entire Chapter IX was built while keeping them in mind as well</w:t>
      </w:r>
      <w:r w:rsidR="00EA4B8D" w:rsidRPr="009012D1">
        <w:rPr>
          <w:rFonts w:ascii="Times New Roman" w:hAnsi="Times New Roman" w:cs="Times New Roman"/>
          <w:sz w:val="24"/>
          <w:szCs w:val="24"/>
        </w:rPr>
        <w:t>.</w:t>
      </w:r>
    </w:p>
    <w:p w:rsidR="009E6328" w:rsidRPr="009012D1" w:rsidRDefault="00412BDF" w:rsidP="009012D1">
      <w:pPr>
        <w:spacing w:before="120" w:after="120" w:line="360" w:lineRule="auto"/>
        <w:jc w:val="both"/>
        <w:rPr>
          <w:rFonts w:ascii="Times New Roman" w:hAnsi="Times New Roman" w:cs="Times New Roman"/>
          <w:sz w:val="24"/>
          <w:szCs w:val="24"/>
        </w:rPr>
      </w:pPr>
      <w:r w:rsidRPr="009012D1">
        <w:rPr>
          <w:rFonts w:ascii="Times New Roman" w:hAnsi="Times New Roman" w:cs="Times New Roman"/>
          <w:sz w:val="24"/>
          <w:szCs w:val="24"/>
        </w:rPr>
        <w:t xml:space="preserve">In this case even if it is assumed that the respondent did have a relation with a man other than her husband, she is entitled to get maintenance from the petitioner since </w:t>
      </w:r>
      <w:hyperlink r:id="rId7" w:history="1">
        <w:r w:rsidRPr="009012D1">
          <w:rPr>
            <w:rStyle w:val="Hyperlink"/>
            <w:rFonts w:ascii="Times New Roman" w:hAnsi="Times New Roman" w:cs="Times New Roman"/>
            <w:color w:val="auto"/>
            <w:sz w:val="24"/>
            <w:szCs w:val="24"/>
            <w:u w:val="none"/>
          </w:rPr>
          <w:t>Section 125(4)</w:t>
        </w:r>
      </w:hyperlink>
      <w:r w:rsidRPr="009012D1">
        <w:rPr>
          <w:rFonts w:ascii="Times New Roman" w:hAnsi="Times New Roman" w:cs="Times New Roman"/>
          <w:sz w:val="24"/>
          <w:szCs w:val="24"/>
        </w:rPr>
        <w:t xml:space="preserve"> is not attracted in this case</w:t>
      </w:r>
      <w:r w:rsidR="00EA4B8D" w:rsidRPr="009012D1">
        <w:rPr>
          <w:rFonts w:ascii="Times New Roman" w:hAnsi="Times New Roman" w:cs="Times New Roman"/>
          <w:sz w:val="24"/>
          <w:szCs w:val="24"/>
        </w:rPr>
        <w:t>.</w:t>
      </w:r>
      <w:r w:rsidR="004F17A4" w:rsidRPr="009012D1">
        <w:rPr>
          <w:rStyle w:val="FootnoteReference"/>
          <w:rFonts w:ascii="Times New Roman" w:hAnsi="Times New Roman" w:cs="Times New Roman"/>
          <w:sz w:val="24"/>
          <w:szCs w:val="24"/>
        </w:rPr>
        <w:footnoteReference w:id="10"/>
      </w:r>
      <w:r w:rsidR="004F17A4" w:rsidRPr="009012D1">
        <w:rPr>
          <w:rFonts w:ascii="Times New Roman" w:hAnsi="Times New Roman" w:cs="Times New Roman"/>
          <w:sz w:val="24"/>
          <w:szCs w:val="24"/>
        </w:rPr>
        <w:t xml:space="preserve"> </w:t>
      </w:r>
      <w:r w:rsidRPr="009012D1">
        <w:rPr>
          <w:rFonts w:ascii="Times New Roman" w:hAnsi="Times New Roman" w:cs="Times New Roman"/>
          <w:sz w:val="24"/>
          <w:szCs w:val="24"/>
        </w:rPr>
        <w:t xml:space="preserve">The judgment given by the Madras High Court was given in the right direction but there was no substantial </w:t>
      </w:r>
      <w:r w:rsidR="00097E6D" w:rsidRPr="009012D1">
        <w:rPr>
          <w:rFonts w:ascii="Times New Roman" w:hAnsi="Times New Roman" w:cs="Times New Roman"/>
          <w:sz w:val="24"/>
          <w:szCs w:val="24"/>
        </w:rPr>
        <w:t>reasoning given by them</w:t>
      </w:r>
      <w:r w:rsidR="00EA4B8D" w:rsidRPr="009012D1">
        <w:rPr>
          <w:rFonts w:ascii="Times New Roman" w:hAnsi="Times New Roman" w:cs="Times New Roman"/>
          <w:sz w:val="24"/>
          <w:szCs w:val="24"/>
        </w:rPr>
        <w:t>.</w:t>
      </w:r>
      <w:r w:rsidR="00097E6D" w:rsidRPr="009012D1">
        <w:rPr>
          <w:rFonts w:ascii="Times New Roman" w:hAnsi="Times New Roman" w:cs="Times New Roman"/>
          <w:sz w:val="24"/>
          <w:szCs w:val="24"/>
        </w:rPr>
        <w:t xml:space="preserve"> The husband should maintain the wife unless she has another de facto protector or another less honorable source of income</w:t>
      </w:r>
      <w:r w:rsidR="00EA4B8D" w:rsidRPr="009012D1">
        <w:rPr>
          <w:rFonts w:ascii="Times New Roman" w:hAnsi="Times New Roman" w:cs="Times New Roman"/>
          <w:sz w:val="24"/>
          <w:szCs w:val="24"/>
        </w:rPr>
        <w:t>.</w:t>
      </w:r>
      <w:r w:rsidR="00097E6D" w:rsidRPr="009012D1">
        <w:rPr>
          <w:rFonts w:ascii="Times New Roman" w:hAnsi="Times New Roman" w:cs="Times New Roman"/>
          <w:sz w:val="24"/>
          <w:szCs w:val="24"/>
        </w:rPr>
        <w:t xml:space="preserve"> In this day and age, where women empowerment has seen a rise and women have broken the old cultural boundaries and perceptions of women only being the household care-taker, women are encouraged to</w:t>
      </w:r>
      <w:r w:rsidR="005B4EB9" w:rsidRPr="009012D1">
        <w:rPr>
          <w:rFonts w:ascii="Times New Roman" w:hAnsi="Times New Roman" w:cs="Times New Roman"/>
          <w:sz w:val="24"/>
          <w:szCs w:val="24"/>
        </w:rPr>
        <w:t xml:space="preserve"> work and earn their own living</w:t>
      </w:r>
      <w:r w:rsidR="00EA4B8D" w:rsidRPr="009012D1">
        <w:rPr>
          <w:rFonts w:ascii="Times New Roman" w:hAnsi="Times New Roman" w:cs="Times New Roman"/>
          <w:sz w:val="24"/>
          <w:szCs w:val="24"/>
        </w:rPr>
        <w:t>.</w:t>
      </w:r>
      <w:r w:rsidR="00097E6D" w:rsidRPr="009012D1">
        <w:rPr>
          <w:rFonts w:ascii="Times New Roman" w:hAnsi="Times New Roman" w:cs="Times New Roman"/>
          <w:sz w:val="24"/>
          <w:szCs w:val="24"/>
        </w:rPr>
        <w:t xml:space="preserve"> In cases such as this one there should be allowance for maintenance for a limited time period in which the wife is </w:t>
      </w:r>
      <w:r w:rsidR="005B4EB9" w:rsidRPr="009012D1">
        <w:rPr>
          <w:rFonts w:ascii="Times New Roman" w:hAnsi="Times New Roman" w:cs="Times New Roman"/>
          <w:sz w:val="24"/>
          <w:szCs w:val="24"/>
        </w:rPr>
        <w:t>expected</w:t>
      </w:r>
      <w:r w:rsidR="00097E6D" w:rsidRPr="009012D1">
        <w:rPr>
          <w:rFonts w:ascii="Times New Roman" w:hAnsi="Times New Roman" w:cs="Times New Roman"/>
          <w:sz w:val="24"/>
          <w:szCs w:val="24"/>
        </w:rPr>
        <w:t xml:space="preserve"> to adapt to the changing environment and earn a living for herself</w:t>
      </w:r>
      <w:r w:rsidR="00EA4B8D" w:rsidRPr="009012D1">
        <w:rPr>
          <w:rFonts w:ascii="Times New Roman" w:hAnsi="Times New Roman" w:cs="Times New Roman"/>
          <w:sz w:val="24"/>
          <w:szCs w:val="24"/>
        </w:rPr>
        <w:t>.</w:t>
      </w:r>
      <w:r w:rsidR="007B5F08" w:rsidRPr="009012D1">
        <w:rPr>
          <w:rFonts w:ascii="Times New Roman" w:hAnsi="Times New Roman" w:cs="Times New Roman"/>
          <w:sz w:val="24"/>
          <w:szCs w:val="24"/>
        </w:rPr>
        <w:t xml:space="preserve"> There is a need for the laws to be amended and the present case has been successful in </w:t>
      </w:r>
      <w:r w:rsidR="00AE2680" w:rsidRPr="009012D1">
        <w:rPr>
          <w:rFonts w:ascii="Times New Roman" w:hAnsi="Times New Roman" w:cs="Times New Roman"/>
          <w:sz w:val="24"/>
          <w:szCs w:val="24"/>
        </w:rPr>
        <w:t>triggering</w:t>
      </w:r>
      <w:r w:rsidR="007B5F08" w:rsidRPr="009012D1">
        <w:rPr>
          <w:rFonts w:ascii="Times New Roman" w:hAnsi="Times New Roman" w:cs="Times New Roman"/>
          <w:sz w:val="24"/>
          <w:szCs w:val="24"/>
        </w:rPr>
        <w:t xml:space="preserve"> this debate</w:t>
      </w:r>
      <w:r w:rsidR="00EA4B8D" w:rsidRPr="009012D1">
        <w:rPr>
          <w:rFonts w:ascii="Times New Roman" w:hAnsi="Times New Roman" w:cs="Times New Roman"/>
          <w:sz w:val="24"/>
          <w:szCs w:val="24"/>
        </w:rPr>
        <w:t>.</w:t>
      </w:r>
      <w:r w:rsidR="00097E6D" w:rsidRPr="009012D1">
        <w:rPr>
          <w:rFonts w:ascii="Times New Roman" w:hAnsi="Times New Roman" w:cs="Times New Roman"/>
          <w:sz w:val="24"/>
          <w:szCs w:val="24"/>
        </w:rPr>
        <w:t xml:space="preserve">  </w:t>
      </w:r>
    </w:p>
    <w:sectPr w:rsidR="009E6328" w:rsidRPr="009012D1" w:rsidSect="00901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60" w:rsidRDefault="00996060" w:rsidP="002F115C">
      <w:pPr>
        <w:spacing w:after="0" w:line="240" w:lineRule="auto"/>
      </w:pPr>
      <w:r>
        <w:separator/>
      </w:r>
    </w:p>
  </w:endnote>
  <w:endnote w:type="continuationSeparator" w:id="0">
    <w:p w:rsidR="00996060" w:rsidRDefault="00996060" w:rsidP="002F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60" w:rsidRDefault="00996060" w:rsidP="002F115C">
      <w:pPr>
        <w:spacing w:after="0" w:line="240" w:lineRule="auto"/>
      </w:pPr>
      <w:r>
        <w:separator/>
      </w:r>
    </w:p>
  </w:footnote>
  <w:footnote w:type="continuationSeparator" w:id="0">
    <w:p w:rsidR="00996060" w:rsidRDefault="00996060" w:rsidP="002F115C">
      <w:pPr>
        <w:spacing w:after="0" w:line="240" w:lineRule="auto"/>
      </w:pPr>
      <w:r>
        <w:continuationSeparator/>
      </w:r>
    </w:p>
  </w:footnote>
  <w:footnote w:id="1">
    <w:p w:rsidR="002F115C" w:rsidRPr="004F17A4" w:rsidRDefault="002F115C" w:rsidP="007B5F08">
      <w:pPr>
        <w:pStyle w:val="app"/>
        <w:spacing w:before="120" w:beforeAutospacing="0" w:after="120" w:afterAutospacing="0"/>
        <w:contextualSpacing/>
        <w:jc w:val="both"/>
        <w:rPr>
          <w:bCs/>
          <w:sz w:val="20"/>
          <w:szCs w:val="20"/>
        </w:rPr>
      </w:pPr>
      <w:r w:rsidRPr="004F17A4">
        <w:rPr>
          <w:rStyle w:val="FootnoteReference"/>
          <w:sz w:val="20"/>
          <w:szCs w:val="20"/>
        </w:rPr>
        <w:footnoteRef/>
      </w:r>
      <w:r w:rsidRPr="004F17A4">
        <w:rPr>
          <w:sz w:val="20"/>
          <w:szCs w:val="20"/>
        </w:rPr>
        <w:t xml:space="preserve"> </w:t>
      </w:r>
      <w:r w:rsidR="007B5F08" w:rsidRPr="009012D1">
        <w:rPr>
          <w:i/>
          <w:iCs/>
          <w:sz w:val="20"/>
          <w:szCs w:val="20"/>
        </w:rPr>
        <w:t xml:space="preserve">M. </w:t>
      </w:r>
      <w:proofErr w:type="spellStart"/>
      <w:r w:rsidR="007B5F08" w:rsidRPr="009012D1">
        <w:rPr>
          <w:i/>
          <w:iCs/>
          <w:sz w:val="20"/>
          <w:szCs w:val="20"/>
        </w:rPr>
        <w:t>Chinna</w:t>
      </w:r>
      <w:proofErr w:type="spellEnd"/>
      <w:r w:rsidR="007B5F08" w:rsidRPr="009012D1">
        <w:rPr>
          <w:i/>
          <w:iCs/>
          <w:sz w:val="20"/>
          <w:szCs w:val="20"/>
        </w:rPr>
        <w:t xml:space="preserve"> </w:t>
      </w:r>
      <w:proofErr w:type="spellStart"/>
      <w:r w:rsidR="007B5F08" w:rsidRPr="009012D1">
        <w:rPr>
          <w:i/>
          <w:iCs/>
          <w:sz w:val="20"/>
          <w:szCs w:val="20"/>
        </w:rPr>
        <w:t>Karuppasamy</w:t>
      </w:r>
      <w:proofErr w:type="spellEnd"/>
      <w:r w:rsidR="007B5F08" w:rsidRPr="009012D1">
        <w:rPr>
          <w:i/>
          <w:iCs/>
          <w:sz w:val="20"/>
          <w:szCs w:val="20"/>
        </w:rPr>
        <w:t xml:space="preserve"> v. </w:t>
      </w:r>
      <w:proofErr w:type="spellStart"/>
      <w:r w:rsidR="007B5F08" w:rsidRPr="009012D1">
        <w:rPr>
          <w:i/>
          <w:iCs/>
          <w:sz w:val="20"/>
          <w:szCs w:val="20"/>
        </w:rPr>
        <w:t>Kanimozhi</w:t>
      </w:r>
      <w:proofErr w:type="spellEnd"/>
      <w:r w:rsidR="007B5F08" w:rsidRPr="004F17A4">
        <w:rPr>
          <w:sz w:val="20"/>
          <w:szCs w:val="20"/>
        </w:rPr>
        <w:t>,</w:t>
      </w:r>
      <w:r w:rsidR="007B5F08" w:rsidRPr="004F17A4">
        <w:rPr>
          <w:bCs/>
          <w:sz w:val="20"/>
          <w:szCs w:val="20"/>
        </w:rPr>
        <w:t xml:space="preserve"> </w:t>
      </w:r>
      <w:r w:rsidRPr="004F17A4">
        <w:rPr>
          <w:bCs/>
          <w:sz w:val="20"/>
          <w:szCs w:val="20"/>
        </w:rPr>
        <w:t xml:space="preserve">2015 SCC </w:t>
      </w:r>
      <w:proofErr w:type="spellStart"/>
      <w:r w:rsidRPr="004F17A4">
        <w:rPr>
          <w:bCs/>
          <w:sz w:val="20"/>
          <w:szCs w:val="20"/>
        </w:rPr>
        <w:t>OnLine</w:t>
      </w:r>
      <w:proofErr w:type="spellEnd"/>
      <w:r w:rsidRPr="004F17A4">
        <w:rPr>
          <w:bCs/>
          <w:sz w:val="20"/>
          <w:szCs w:val="20"/>
        </w:rPr>
        <w:t xml:space="preserve"> Mad 6845</w:t>
      </w:r>
      <w:r w:rsidR="007B5F08" w:rsidRPr="004F17A4">
        <w:rPr>
          <w:bCs/>
          <w:sz w:val="20"/>
          <w:szCs w:val="20"/>
        </w:rPr>
        <w:t>.</w:t>
      </w:r>
    </w:p>
    <w:p w:rsidR="002F115C" w:rsidRPr="004F17A4" w:rsidRDefault="002F115C" w:rsidP="007B5F08">
      <w:pPr>
        <w:pStyle w:val="FootnoteText"/>
        <w:spacing w:before="120" w:after="120"/>
        <w:contextualSpacing/>
        <w:jc w:val="both"/>
        <w:rPr>
          <w:rFonts w:ascii="Times New Roman" w:hAnsi="Times New Roman" w:cs="Times New Roman"/>
        </w:rPr>
      </w:pPr>
    </w:p>
  </w:footnote>
  <w:footnote w:id="2">
    <w:p w:rsidR="003665C3" w:rsidRPr="004F17A4" w:rsidRDefault="003665C3"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Shamima</w:t>
      </w:r>
      <w:proofErr w:type="spellEnd"/>
      <w:r w:rsidRPr="009012D1">
        <w:rPr>
          <w:rFonts w:ascii="Times New Roman" w:hAnsi="Times New Roman" w:cs="Times New Roman"/>
          <w:i/>
          <w:iCs/>
        </w:rPr>
        <w:t xml:space="preserve"> </w:t>
      </w:r>
      <w:proofErr w:type="spellStart"/>
      <w:r w:rsidRPr="009012D1">
        <w:rPr>
          <w:rFonts w:ascii="Times New Roman" w:hAnsi="Times New Roman" w:cs="Times New Roman"/>
          <w:i/>
          <w:iCs/>
        </w:rPr>
        <w:t>Farooqui</w:t>
      </w:r>
      <w:proofErr w:type="spellEnd"/>
      <w:r w:rsidRPr="009012D1">
        <w:rPr>
          <w:rFonts w:ascii="Times New Roman" w:hAnsi="Times New Roman" w:cs="Times New Roman"/>
          <w:i/>
          <w:iCs/>
        </w:rPr>
        <w:t xml:space="preserve"> v. </w:t>
      </w:r>
      <w:proofErr w:type="spellStart"/>
      <w:r w:rsidRPr="009012D1">
        <w:rPr>
          <w:rFonts w:ascii="Times New Roman" w:hAnsi="Times New Roman" w:cs="Times New Roman"/>
          <w:i/>
          <w:iCs/>
        </w:rPr>
        <w:t>Shahid</w:t>
      </w:r>
      <w:proofErr w:type="spellEnd"/>
      <w:r w:rsidRPr="009012D1">
        <w:rPr>
          <w:rFonts w:ascii="Times New Roman" w:hAnsi="Times New Roman" w:cs="Times New Roman"/>
          <w:i/>
          <w:iCs/>
        </w:rPr>
        <w:t xml:space="preserve"> Khan</w:t>
      </w:r>
      <w:r w:rsidRPr="004F17A4">
        <w:rPr>
          <w:rFonts w:ascii="Times New Roman" w:hAnsi="Times New Roman" w:cs="Times New Roman"/>
        </w:rPr>
        <w:t xml:space="preserve">, (2015) 5 SCC 705. </w:t>
      </w:r>
    </w:p>
  </w:footnote>
  <w:footnote w:id="3">
    <w:p w:rsidR="00AF7FE5" w:rsidRPr="004F17A4" w:rsidRDefault="00AF7FE5"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r w:rsidRPr="009012D1">
        <w:rPr>
          <w:rFonts w:ascii="Times New Roman" w:hAnsi="Times New Roman" w:cs="Times New Roman"/>
          <w:i/>
          <w:iCs/>
        </w:rPr>
        <w:t xml:space="preserve">Captain Ramesh </w:t>
      </w:r>
      <w:proofErr w:type="spellStart"/>
      <w:r w:rsidRPr="009012D1">
        <w:rPr>
          <w:rFonts w:ascii="Times New Roman" w:hAnsi="Times New Roman" w:cs="Times New Roman"/>
          <w:i/>
          <w:iCs/>
        </w:rPr>
        <w:t>Chander</w:t>
      </w:r>
      <w:proofErr w:type="spellEnd"/>
      <w:r w:rsidRPr="009012D1">
        <w:rPr>
          <w:rFonts w:ascii="Times New Roman" w:hAnsi="Times New Roman" w:cs="Times New Roman"/>
          <w:i/>
          <w:iCs/>
        </w:rPr>
        <w:t xml:space="preserve"> </w:t>
      </w:r>
      <w:proofErr w:type="spellStart"/>
      <w:r w:rsidRPr="009012D1">
        <w:rPr>
          <w:rFonts w:ascii="Times New Roman" w:hAnsi="Times New Roman" w:cs="Times New Roman"/>
          <w:i/>
          <w:iCs/>
        </w:rPr>
        <w:t>Kaushal</w:t>
      </w:r>
      <w:proofErr w:type="spellEnd"/>
      <w:r w:rsidRPr="009012D1">
        <w:rPr>
          <w:rFonts w:ascii="Times New Roman" w:hAnsi="Times New Roman" w:cs="Times New Roman"/>
          <w:i/>
          <w:iCs/>
        </w:rPr>
        <w:t xml:space="preserve"> v. Mrs. </w:t>
      </w:r>
      <w:proofErr w:type="spellStart"/>
      <w:r w:rsidRPr="009012D1">
        <w:rPr>
          <w:rFonts w:ascii="Times New Roman" w:hAnsi="Times New Roman" w:cs="Times New Roman"/>
          <w:i/>
          <w:iCs/>
        </w:rPr>
        <w:t>Veena</w:t>
      </w:r>
      <w:proofErr w:type="spellEnd"/>
      <w:r w:rsidRPr="009012D1">
        <w:rPr>
          <w:rFonts w:ascii="Times New Roman" w:hAnsi="Times New Roman" w:cs="Times New Roman"/>
          <w:i/>
          <w:iCs/>
        </w:rPr>
        <w:t xml:space="preserve"> </w:t>
      </w:r>
      <w:proofErr w:type="spellStart"/>
      <w:r w:rsidRPr="009012D1">
        <w:rPr>
          <w:rFonts w:ascii="Times New Roman" w:hAnsi="Times New Roman" w:cs="Times New Roman"/>
          <w:i/>
          <w:iCs/>
        </w:rPr>
        <w:t>Kaushal</w:t>
      </w:r>
      <w:proofErr w:type="spellEnd"/>
      <w:r w:rsidRPr="009012D1">
        <w:rPr>
          <w:rFonts w:ascii="Times New Roman" w:hAnsi="Times New Roman" w:cs="Times New Roman"/>
          <w:i/>
          <w:iCs/>
        </w:rPr>
        <w:t xml:space="preserve"> and </w:t>
      </w:r>
      <w:proofErr w:type="spellStart"/>
      <w:proofErr w:type="gramStart"/>
      <w:r w:rsidRPr="009012D1">
        <w:rPr>
          <w:rFonts w:ascii="Times New Roman" w:hAnsi="Times New Roman" w:cs="Times New Roman"/>
          <w:i/>
          <w:iCs/>
        </w:rPr>
        <w:t>Ors</w:t>
      </w:r>
      <w:proofErr w:type="spellEnd"/>
      <w:r w:rsidRPr="009012D1">
        <w:rPr>
          <w:rFonts w:ascii="Times New Roman" w:hAnsi="Times New Roman" w:cs="Times New Roman"/>
          <w:i/>
          <w:iCs/>
        </w:rPr>
        <w:t>.</w:t>
      </w:r>
      <w:r w:rsidRPr="004F17A4">
        <w:rPr>
          <w:rFonts w:ascii="Times New Roman" w:hAnsi="Times New Roman" w:cs="Times New Roman"/>
        </w:rPr>
        <w:t>,</w:t>
      </w:r>
      <w:proofErr w:type="gramEnd"/>
      <w:r w:rsidRPr="004F17A4">
        <w:rPr>
          <w:rFonts w:ascii="Times New Roman" w:hAnsi="Times New Roman" w:cs="Times New Roman"/>
        </w:rPr>
        <w:t xml:space="preserve"> (1978) 4 SCC 71.</w:t>
      </w:r>
    </w:p>
  </w:footnote>
  <w:footnote w:id="4">
    <w:p w:rsidR="00032221" w:rsidRPr="004F17A4" w:rsidRDefault="00032221"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Vanamala</w:t>
      </w:r>
      <w:proofErr w:type="spellEnd"/>
      <w:r w:rsidRPr="009012D1">
        <w:rPr>
          <w:rFonts w:ascii="Times New Roman" w:hAnsi="Times New Roman" w:cs="Times New Roman"/>
          <w:i/>
          <w:iCs/>
        </w:rPr>
        <w:t xml:space="preserve"> v. H.M. </w:t>
      </w:r>
      <w:proofErr w:type="spellStart"/>
      <w:r w:rsidRPr="009012D1">
        <w:rPr>
          <w:rFonts w:ascii="Times New Roman" w:hAnsi="Times New Roman" w:cs="Times New Roman"/>
          <w:i/>
          <w:iCs/>
        </w:rPr>
        <w:t>Ranganatha</w:t>
      </w:r>
      <w:proofErr w:type="spellEnd"/>
      <w:r w:rsidRPr="009012D1">
        <w:rPr>
          <w:rFonts w:ascii="Times New Roman" w:hAnsi="Times New Roman" w:cs="Times New Roman"/>
          <w:i/>
          <w:iCs/>
        </w:rPr>
        <w:t xml:space="preserve"> </w:t>
      </w:r>
      <w:proofErr w:type="spellStart"/>
      <w:r w:rsidRPr="009012D1">
        <w:rPr>
          <w:rFonts w:ascii="Times New Roman" w:hAnsi="Times New Roman" w:cs="Times New Roman"/>
          <w:i/>
          <w:iCs/>
        </w:rPr>
        <w:t>Bhatta</w:t>
      </w:r>
      <w:proofErr w:type="spellEnd"/>
      <w:r w:rsidRPr="004F17A4">
        <w:rPr>
          <w:rFonts w:ascii="Times New Roman" w:hAnsi="Times New Roman" w:cs="Times New Roman"/>
        </w:rPr>
        <w:t>, (1995) 5 SCC 299.</w:t>
      </w:r>
    </w:p>
  </w:footnote>
  <w:footnote w:id="5">
    <w:p w:rsidR="00A705E5" w:rsidRPr="004F17A4" w:rsidRDefault="00A705E5"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Rohtash</w:t>
      </w:r>
      <w:proofErr w:type="spellEnd"/>
      <w:r w:rsidRPr="009012D1">
        <w:rPr>
          <w:rFonts w:ascii="Times New Roman" w:hAnsi="Times New Roman" w:cs="Times New Roman"/>
          <w:i/>
          <w:iCs/>
        </w:rPr>
        <w:t xml:space="preserve"> Singh v. </w:t>
      </w:r>
      <w:proofErr w:type="spellStart"/>
      <w:r w:rsidRPr="009012D1">
        <w:rPr>
          <w:rFonts w:ascii="Times New Roman" w:hAnsi="Times New Roman" w:cs="Times New Roman"/>
          <w:i/>
          <w:iCs/>
        </w:rPr>
        <w:t>Ramendri</w:t>
      </w:r>
      <w:proofErr w:type="spellEnd"/>
      <w:r w:rsidRPr="009012D1">
        <w:rPr>
          <w:rFonts w:ascii="Times New Roman" w:hAnsi="Times New Roman" w:cs="Times New Roman"/>
          <w:i/>
          <w:iCs/>
        </w:rPr>
        <w:t xml:space="preserve"> and </w:t>
      </w:r>
      <w:proofErr w:type="spellStart"/>
      <w:proofErr w:type="gramStart"/>
      <w:r w:rsidRPr="009012D1">
        <w:rPr>
          <w:rFonts w:ascii="Times New Roman" w:hAnsi="Times New Roman" w:cs="Times New Roman"/>
          <w:i/>
          <w:iCs/>
        </w:rPr>
        <w:t>Ors</w:t>
      </w:r>
      <w:proofErr w:type="spellEnd"/>
      <w:r w:rsidRPr="009012D1">
        <w:rPr>
          <w:rFonts w:ascii="Times New Roman" w:hAnsi="Times New Roman" w:cs="Times New Roman"/>
          <w:i/>
          <w:iCs/>
        </w:rPr>
        <w:t>.</w:t>
      </w:r>
      <w:r w:rsidRPr="004F17A4">
        <w:rPr>
          <w:rFonts w:ascii="Times New Roman" w:hAnsi="Times New Roman" w:cs="Times New Roman"/>
        </w:rPr>
        <w:t>,</w:t>
      </w:r>
      <w:proofErr w:type="gramEnd"/>
      <w:r w:rsidRPr="004F17A4">
        <w:rPr>
          <w:rFonts w:ascii="Times New Roman" w:hAnsi="Times New Roman" w:cs="Times New Roman"/>
        </w:rPr>
        <w:t xml:space="preserve"> 2000 (2) SCR 58.</w:t>
      </w:r>
    </w:p>
  </w:footnote>
  <w:footnote w:id="6">
    <w:p w:rsidR="00E641F7" w:rsidRPr="004F17A4" w:rsidRDefault="00E641F7"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Khin</w:t>
      </w:r>
      <w:proofErr w:type="spellEnd"/>
      <w:r w:rsidRPr="009012D1">
        <w:rPr>
          <w:rFonts w:ascii="Times New Roman" w:hAnsi="Times New Roman" w:cs="Times New Roman"/>
          <w:i/>
          <w:iCs/>
        </w:rPr>
        <w:t xml:space="preserve"> v. N. L. </w:t>
      </w:r>
      <w:proofErr w:type="spellStart"/>
      <w:r w:rsidRPr="009012D1">
        <w:rPr>
          <w:rFonts w:ascii="Times New Roman" w:hAnsi="Times New Roman" w:cs="Times New Roman"/>
          <w:i/>
          <w:iCs/>
        </w:rPr>
        <w:t>Godenho</w:t>
      </w:r>
      <w:proofErr w:type="spellEnd"/>
      <w:r w:rsidR="009012D1">
        <w:rPr>
          <w:rFonts w:ascii="Times New Roman" w:hAnsi="Times New Roman" w:cs="Times New Roman"/>
        </w:rPr>
        <w:t>, AIR</w:t>
      </w:r>
      <w:r w:rsidRPr="004F17A4">
        <w:rPr>
          <w:rFonts w:ascii="Times New Roman" w:hAnsi="Times New Roman" w:cs="Times New Roman"/>
        </w:rPr>
        <w:t xml:space="preserve"> 1936 Rangoon 446.</w:t>
      </w:r>
    </w:p>
  </w:footnote>
  <w:footnote w:id="7">
    <w:p w:rsidR="00032221" w:rsidRPr="004F17A4" w:rsidRDefault="00032221"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r w:rsidRPr="009012D1">
        <w:rPr>
          <w:rFonts w:ascii="Times New Roman" w:hAnsi="Times New Roman" w:cs="Times New Roman"/>
          <w:i/>
          <w:iCs/>
        </w:rPr>
        <w:t xml:space="preserve">Ravi Kumar v. Santosh </w:t>
      </w:r>
      <w:proofErr w:type="spellStart"/>
      <w:r w:rsidRPr="009012D1">
        <w:rPr>
          <w:rFonts w:ascii="Times New Roman" w:hAnsi="Times New Roman" w:cs="Times New Roman"/>
          <w:i/>
          <w:iCs/>
        </w:rPr>
        <w:t>Kumari</w:t>
      </w:r>
      <w:proofErr w:type="spellEnd"/>
      <w:r w:rsidRPr="004F17A4">
        <w:rPr>
          <w:rFonts w:ascii="Times New Roman" w:hAnsi="Times New Roman" w:cs="Times New Roman"/>
        </w:rPr>
        <w:t>, (1997) ILR 2 Punjab and Haryana 357.</w:t>
      </w:r>
    </w:p>
  </w:footnote>
  <w:footnote w:id="8">
    <w:p w:rsidR="005B16B4" w:rsidRPr="004F17A4" w:rsidRDefault="005B16B4"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r w:rsidRPr="009012D1">
        <w:rPr>
          <w:rFonts w:ascii="Times New Roman" w:hAnsi="Times New Roman" w:cs="Times New Roman"/>
          <w:i/>
          <w:iCs/>
        </w:rPr>
        <w:t xml:space="preserve">Lakshmi </w:t>
      </w:r>
      <w:proofErr w:type="spellStart"/>
      <w:r w:rsidRPr="009012D1">
        <w:rPr>
          <w:rFonts w:ascii="Times New Roman" w:hAnsi="Times New Roman" w:cs="Times New Roman"/>
          <w:i/>
          <w:iCs/>
        </w:rPr>
        <w:t>Ambalam</w:t>
      </w:r>
      <w:proofErr w:type="spellEnd"/>
      <w:r w:rsidRPr="009012D1">
        <w:rPr>
          <w:rFonts w:ascii="Times New Roman" w:hAnsi="Times New Roman" w:cs="Times New Roman"/>
          <w:i/>
          <w:iCs/>
        </w:rPr>
        <w:t xml:space="preserve"> v. </w:t>
      </w:r>
      <w:proofErr w:type="spellStart"/>
      <w:r w:rsidRPr="009012D1">
        <w:rPr>
          <w:rFonts w:ascii="Times New Roman" w:hAnsi="Times New Roman" w:cs="Times New Roman"/>
          <w:i/>
          <w:iCs/>
        </w:rPr>
        <w:t>Andiammal</w:t>
      </w:r>
      <w:proofErr w:type="spellEnd"/>
      <w:r w:rsidR="009012D1">
        <w:rPr>
          <w:rFonts w:ascii="Times New Roman" w:hAnsi="Times New Roman" w:cs="Times New Roman"/>
        </w:rPr>
        <w:t>, AIR</w:t>
      </w:r>
      <w:r w:rsidRPr="004F17A4">
        <w:rPr>
          <w:rFonts w:ascii="Times New Roman" w:hAnsi="Times New Roman" w:cs="Times New Roman"/>
        </w:rPr>
        <w:t xml:space="preserve"> 1938 Madras 66.</w:t>
      </w:r>
    </w:p>
  </w:footnote>
  <w:footnote w:id="9">
    <w:p w:rsidR="00212402" w:rsidRPr="004F17A4" w:rsidRDefault="00212402" w:rsidP="007B5F08">
      <w:pPr>
        <w:pStyle w:val="FootnoteText"/>
        <w:spacing w:before="120" w:after="120"/>
        <w:contextualSpacing/>
        <w:jc w:val="both"/>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Nesamma</w:t>
      </w:r>
      <w:proofErr w:type="spellEnd"/>
      <w:r w:rsidRPr="009012D1">
        <w:rPr>
          <w:rFonts w:ascii="Times New Roman" w:hAnsi="Times New Roman" w:cs="Times New Roman"/>
          <w:i/>
          <w:iCs/>
        </w:rPr>
        <w:t xml:space="preserve"> v, </w:t>
      </w:r>
      <w:proofErr w:type="spellStart"/>
      <w:r w:rsidRPr="009012D1">
        <w:rPr>
          <w:rFonts w:ascii="Times New Roman" w:hAnsi="Times New Roman" w:cs="Times New Roman"/>
          <w:i/>
          <w:iCs/>
        </w:rPr>
        <w:t>Manuvel</w:t>
      </w:r>
      <w:proofErr w:type="spellEnd"/>
      <w:r w:rsidRPr="009012D1">
        <w:rPr>
          <w:rFonts w:ascii="Times New Roman" w:hAnsi="Times New Roman" w:cs="Times New Roman"/>
          <w:i/>
          <w:iCs/>
        </w:rPr>
        <w:t xml:space="preserve"> </w:t>
      </w:r>
      <w:proofErr w:type="spellStart"/>
      <w:r w:rsidRPr="009012D1">
        <w:rPr>
          <w:rFonts w:ascii="Times New Roman" w:hAnsi="Times New Roman" w:cs="Times New Roman"/>
          <w:i/>
          <w:iCs/>
        </w:rPr>
        <w:t>Hentry</w:t>
      </w:r>
      <w:proofErr w:type="spellEnd"/>
      <w:r w:rsidRPr="004F17A4">
        <w:rPr>
          <w:rFonts w:ascii="Times New Roman" w:hAnsi="Times New Roman" w:cs="Times New Roman"/>
        </w:rPr>
        <w:t xml:space="preserve">, </w:t>
      </w:r>
      <w:proofErr w:type="gramStart"/>
      <w:r w:rsidRPr="004F17A4">
        <w:rPr>
          <w:rFonts w:ascii="Times New Roman" w:hAnsi="Times New Roman" w:cs="Times New Roman"/>
        </w:rPr>
        <w:t>LAWS(</w:t>
      </w:r>
      <w:proofErr w:type="gramEnd"/>
      <w:r w:rsidRPr="004F17A4">
        <w:rPr>
          <w:rFonts w:ascii="Times New Roman" w:hAnsi="Times New Roman" w:cs="Times New Roman"/>
        </w:rPr>
        <w:t>KER)-1961-10-5.</w:t>
      </w:r>
    </w:p>
  </w:footnote>
  <w:footnote w:id="10">
    <w:p w:rsidR="004F17A4" w:rsidRPr="004F17A4" w:rsidRDefault="004F17A4">
      <w:pPr>
        <w:pStyle w:val="FootnoteText"/>
        <w:rPr>
          <w:rFonts w:ascii="Times New Roman" w:hAnsi="Times New Roman" w:cs="Times New Roman"/>
        </w:rPr>
      </w:pPr>
      <w:r w:rsidRPr="004F17A4">
        <w:rPr>
          <w:rStyle w:val="FootnoteReference"/>
          <w:rFonts w:ascii="Times New Roman" w:hAnsi="Times New Roman" w:cs="Times New Roman"/>
        </w:rPr>
        <w:footnoteRef/>
      </w:r>
      <w:r w:rsidRPr="004F17A4">
        <w:rPr>
          <w:rFonts w:ascii="Times New Roman" w:hAnsi="Times New Roman" w:cs="Times New Roman"/>
        </w:rPr>
        <w:t xml:space="preserve"> </w:t>
      </w:r>
      <w:proofErr w:type="spellStart"/>
      <w:r w:rsidRPr="009012D1">
        <w:rPr>
          <w:rFonts w:ascii="Times New Roman" w:hAnsi="Times New Roman" w:cs="Times New Roman"/>
          <w:i/>
          <w:iCs/>
        </w:rPr>
        <w:t>Valsarajan</w:t>
      </w:r>
      <w:proofErr w:type="spellEnd"/>
      <w:r w:rsidRPr="009012D1">
        <w:rPr>
          <w:rFonts w:ascii="Times New Roman" w:hAnsi="Times New Roman" w:cs="Times New Roman"/>
          <w:i/>
          <w:iCs/>
        </w:rPr>
        <w:t xml:space="preserve"> v. </w:t>
      </w:r>
      <w:proofErr w:type="spellStart"/>
      <w:r w:rsidRPr="009012D1">
        <w:rPr>
          <w:rFonts w:ascii="Times New Roman" w:hAnsi="Times New Roman" w:cs="Times New Roman"/>
          <w:i/>
          <w:iCs/>
        </w:rPr>
        <w:t>Saraswathy</w:t>
      </w:r>
      <w:proofErr w:type="spellEnd"/>
      <w:r w:rsidRPr="004F17A4">
        <w:rPr>
          <w:rFonts w:ascii="Times New Roman" w:hAnsi="Times New Roman" w:cs="Times New Roman"/>
        </w:rPr>
        <w:t xml:space="preserve">, 2003 (2) KLT 548.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53F"/>
    <w:rsid w:val="00025C7E"/>
    <w:rsid w:val="00032221"/>
    <w:rsid w:val="00056CE8"/>
    <w:rsid w:val="00097E6D"/>
    <w:rsid w:val="000F793E"/>
    <w:rsid w:val="00120DAB"/>
    <w:rsid w:val="00124B9B"/>
    <w:rsid w:val="00144A4F"/>
    <w:rsid w:val="001672C7"/>
    <w:rsid w:val="0020084E"/>
    <w:rsid w:val="00212402"/>
    <w:rsid w:val="00280459"/>
    <w:rsid w:val="002C5CD1"/>
    <w:rsid w:val="002F115C"/>
    <w:rsid w:val="002F290E"/>
    <w:rsid w:val="00320B7B"/>
    <w:rsid w:val="003665C3"/>
    <w:rsid w:val="003A36D4"/>
    <w:rsid w:val="003C2F1A"/>
    <w:rsid w:val="00412BDF"/>
    <w:rsid w:val="00420BF1"/>
    <w:rsid w:val="004F17A4"/>
    <w:rsid w:val="0054153F"/>
    <w:rsid w:val="00586D0A"/>
    <w:rsid w:val="005B16B4"/>
    <w:rsid w:val="005B4EB9"/>
    <w:rsid w:val="005E21F9"/>
    <w:rsid w:val="005F6BCC"/>
    <w:rsid w:val="00643E91"/>
    <w:rsid w:val="006707FB"/>
    <w:rsid w:val="006C4857"/>
    <w:rsid w:val="006C6808"/>
    <w:rsid w:val="007B5F08"/>
    <w:rsid w:val="008239CD"/>
    <w:rsid w:val="00825034"/>
    <w:rsid w:val="00846AF2"/>
    <w:rsid w:val="00883D64"/>
    <w:rsid w:val="008E2190"/>
    <w:rsid w:val="009012D1"/>
    <w:rsid w:val="0090433D"/>
    <w:rsid w:val="00950ABB"/>
    <w:rsid w:val="00996060"/>
    <w:rsid w:val="009D3C63"/>
    <w:rsid w:val="009E6328"/>
    <w:rsid w:val="00A102CC"/>
    <w:rsid w:val="00A12E1C"/>
    <w:rsid w:val="00A158A4"/>
    <w:rsid w:val="00A25D52"/>
    <w:rsid w:val="00A579F0"/>
    <w:rsid w:val="00A705E5"/>
    <w:rsid w:val="00AA3213"/>
    <w:rsid w:val="00AA53C9"/>
    <w:rsid w:val="00AE2680"/>
    <w:rsid w:val="00AF7FE5"/>
    <w:rsid w:val="00B06C44"/>
    <w:rsid w:val="00BB04D7"/>
    <w:rsid w:val="00CC4BB5"/>
    <w:rsid w:val="00D17860"/>
    <w:rsid w:val="00D34808"/>
    <w:rsid w:val="00D83588"/>
    <w:rsid w:val="00E27487"/>
    <w:rsid w:val="00E464EB"/>
    <w:rsid w:val="00E56991"/>
    <w:rsid w:val="00E641F7"/>
    <w:rsid w:val="00EA4B8D"/>
    <w:rsid w:val="00ED6DA8"/>
    <w:rsid w:val="00F20425"/>
    <w:rsid w:val="00F757A3"/>
    <w:rsid w:val="00F779B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5DA83-1E1C-493E-B6E2-16D7AD92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
    <w:name w:val="app"/>
    <w:basedOn w:val="Normal"/>
    <w:rsid w:val="002F11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11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15C"/>
    <w:rPr>
      <w:sz w:val="20"/>
      <w:szCs w:val="20"/>
    </w:rPr>
  </w:style>
  <w:style w:type="character" w:styleId="FootnoteReference">
    <w:name w:val="footnote reference"/>
    <w:basedOn w:val="DefaultParagraphFont"/>
    <w:uiPriority w:val="99"/>
    <w:semiHidden/>
    <w:unhideWhenUsed/>
    <w:rsid w:val="002F115C"/>
    <w:rPr>
      <w:vertAlign w:val="superscript"/>
    </w:rPr>
  </w:style>
  <w:style w:type="character" w:customStyle="1" w:styleId="highlight">
    <w:name w:val="highlight"/>
    <w:basedOn w:val="DefaultParagraphFont"/>
    <w:rsid w:val="002F115C"/>
  </w:style>
  <w:style w:type="character" w:styleId="Hyperlink">
    <w:name w:val="Hyperlink"/>
    <w:basedOn w:val="DefaultParagraphFont"/>
    <w:uiPriority w:val="99"/>
    <w:semiHidden/>
    <w:unhideWhenUsed/>
    <w:rsid w:val="00212402"/>
    <w:rPr>
      <w:color w:val="0000FF"/>
      <w:u w:val="single"/>
    </w:rPr>
  </w:style>
  <w:style w:type="paragraph" w:styleId="HTMLPreformatted">
    <w:name w:val="HTML Preformatted"/>
    <w:basedOn w:val="Normal"/>
    <w:link w:val="HTMLPreformattedChar"/>
    <w:uiPriority w:val="99"/>
    <w:semiHidden/>
    <w:unhideWhenUsed/>
    <w:rsid w:val="00EA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4B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iankanoon.org/doc/14393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BA3105-28C5-4CC2-AF3C-FFD277FA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dc:creator>
  <cp:lastModifiedBy>Harsh Mahaseth</cp:lastModifiedBy>
  <cp:revision>21</cp:revision>
  <dcterms:created xsi:type="dcterms:W3CDTF">2016-01-21T15:46:00Z</dcterms:created>
  <dcterms:modified xsi:type="dcterms:W3CDTF">2016-07-23T18:03:00Z</dcterms:modified>
</cp:coreProperties>
</file>